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EF3A6" w14:textId="715854B3" w:rsidR="00C8574B" w:rsidRDefault="009866B0" w:rsidP="00C8574B">
      <w:pPr>
        <w:pStyle w:val="MainTitle"/>
        <w:spacing w:line="276" w:lineRule="auto"/>
        <w:jc w:val="left"/>
        <w:rPr>
          <w:sz w:val="28"/>
          <w:szCs w:val="28"/>
        </w:rPr>
      </w:pPr>
      <w:r w:rsidRPr="009866B0">
        <w:rPr>
          <w:b w:val="0"/>
          <w:sz w:val="28"/>
          <w:szCs w:val="28"/>
        </w:rPr>
        <w:t>УДК 006.3/8+004.01</w:t>
      </w:r>
      <w:r w:rsidR="007C2B42">
        <w:rPr>
          <w:b w:val="0"/>
          <w:sz w:val="28"/>
          <w:szCs w:val="28"/>
        </w:rPr>
        <w:t xml:space="preserve"> </w:t>
      </w:r>
    </w:p>
    <w:p w14:paraId="4098884E" w14:textId="494B508C" w:rsidR="008953B6" w:rsidRDefault="008953B6" w:rsidP="007C4F81">
      <w:pPr>
        <w:pStyle w:val="MainTitle"/>
        <w:tabs>
          <w:tab w:val="clear" w:pos="198"/>
          <w:tab w:val="left" w:pos="0"/>
        </w:tabs>
        <w:spacing w:line="276" w:lineRule="auto"/>
        <w:rPr>
          <w:sz w:val="28"/>
          <w:szCs w:val="28"/>
        </w:rPr>
      </w:pPr>
      <w:r w:rsidRPr="008953B6">
        <w:rPr>
          <w:sz w:val="28"/>
          <w:szCs w:val="28"/>
        </w:rPr>
        <w:t>Необходимость и направления совершенствования национальных стандартов, предъявляющих требования к информационным технологиям и автоматизированным системам</w:t>
      </w:r>
    </w:p>
    <w:p w14:paraId="439BCC09" w14:textId="63012CCE" w:rsidR="004E5440" w:rsidRPr="00EB2AEA" w:rsidRDefault="00EB2AEA" w:rsidP="00477656">
      <w:pPr>
        <w:pStyle w:val="UniversityName"/>
        <w:spacing w:line="360" w:lineRule="auto"/>
        <w:rPr>
          <w:b/>
          <w:i w:val="0"/>
          <w:sz w:val="24"/>
          <w:szCs w:val="24"/>
          <w:lang w:val="ru-RU"/>
        </w:rPr>
      </w:pPr>
      <w:r w:rsidRPr="00EB2AEA">
        <w:rPr>
          <w:b/>
          <w:i w:val="0"/>
          <w:sz w:val="24"/>
          <w:szCs w:val="24"/>
          <w:vertAlign w:val="superscript"/>
          <w:lang w:val="ru-RU"/>
        </w:rPr>
        <w:t>1</w:t>
      </w:r>
      <w:r w:rsidR="008953B6">
        <w:rPr>
          <w:b/>
          <w:i w:val="0"/>
          <w:sz w:val="24"/>
          <w:szCs w:val="24"/>
          <w:lang w:val="ru-RU"/>
        </w:rPr>
        <w:t>Баранюк В.В.</w:t>
      </w:r>
      <w:r w:rsidRPr="00EB2AEA">
        <w:rPr>
          <w:b/>
          <w:i w:val="0"/>
          <w:sz w:val="24"/>
          <w:szCs w:val="24"/>
          <w:lang w:val="ru-RU"/>
        </w:rPr>
        <w:t xml:space="preserve">, </w:t>
      </w:r>
      <w:r w:rsidR="006E4839">
        <w:rPr>
          <w:b/>
          <w:i w:val="0"/>
          <w:sz w:val="24"/>
          <w:szCs w:val="24"/>
          <w:vertAlign w:val="superscript"/>
          <w:lang w:val="ru-RU"/>
        </w:rPr>
        <w:t>1</w:t>
      </w:r>
      <w:r w:rsidR="008953B6">
        <w:rPr>
          <w:b/>
          <w:i w:val="0"/>
          <w:sz w:val="24"/>
          <w:szCs w:val="24"/>
          <w:lang w:val="ru-RU"/>
        </w:rPr>
        <w:t>Ахмадишин И.Н.</w:t>
      </w:r>
      <w:r w:rsidRPr="00EB2AEA">
        <w:rPr>
          <w:b/>
          <w:i w:val="0"/>
          <w:sz w:val="24"/>
          <w:szCs w:val="24"/>
          <w:lang w:val="ru-RU"/>
        </w:rPr>
        <w:t>,</w:t>
      </w:r>
      <w:r w:rsidR="008953B6">
        <w:rPr>
          <w:b/>
          <w:i w:val="0"/>
          <w:sz w:val="24"/>
          <w:szCs w:val="24"/>
          <w:lang w:val="ru-RU"/>
        </w:rPr>
        <w:t xml:space="preserve"> </w:t>
      </w:r>
      <w:r w:rsidR="006E4839">
        <w:rPr>
          <w:b/>
          <w:i w:val="0"/>
          <w:sz w:val="24"/>
          <w:szCs w:val="24"/>
          <w:vertAlign w:val="superscript"/>
          <w:lang w:val="ru-RU"/>
        </w:rPr>
        <w:t>1</w:t>
      </w:r>
      <w:r w:rsidR="008953B6">
        <w:rPr>
          <w:b/>
          <w:i w:val="0"/>
          <w:sz w:val="24"/>
          <w:szCs w:val="24"/>
          <w:lang w:val="ru-RU"/>
        </w:rPr>
        <w:t>Крылова О.С.</w:t>
      </w:r>
    </w:p>
    <w:p w14:paraId="23FD90AC" w14:textId="2C50A222" w:rsidR="00E93109" w:rsidRPr="00FC3989" w:rsidRDefault="006E4839" w:rsidP="00BC26A9">
      <w:pPr>
        <w:pStyle w:val="UniversityName"/>
        <w:jc w:val="both"/>
        <w:rPr>
          <w:sz w:val="20"/>
          <w:szCs w:val="20"/>
          <w:lang w:val="ru-RU"/>
        </w:rPr>
      </w:pPr>
      <w:r w:rsidRPr="006E4839">
        <w:rPr>
          <w:sz w:val="20"/>
          <w:szCs w:val="20"/>
          <w:vertAlign w:val="superscript"/>
          <w:lang w:val="ru-RU"/>
        </w:rPr>
        <w:t>1</w:t>
      </w:r>
      <w:r w:rsidR="008604FC">
        <w:rPr>
          <w:sz w:val="20"/>
          <w:szCs w:val="20"/>
          <w:lang w:val="ru-RU"/>
        </w:rPr>
        <w:t>АО </w:t>
      </w:r>
      <w:r w:rsidR="008953B6" w:rsidRPr="008953B6">
        <w:rPr>
          <w:sz w:val="20"/>
          <w:szCs w:val="20"/>
          <w:lang w:val="ru-RU"/>
        </w:rPr>
        <w:t>«Научно-промышленная компания «Высокие технологии и стратегические системы» (АО «НПК «ВТ и СС»)</w:t>
      </w:r>
      <w:r w:rsidR="00EB2AEA">
        <w:rPr>
          <w:sz w:val="20"/>
          <w:szCs w:val="20"/>
          <w:lang w:val="ru-RU"/>
        </w:rPr>
        <w:t xml:space="preserve">, </w:t>
      </w:r>
      <w:r w:rsidR="008953B6" w:rsidRPr="008953B6">
        <w:rPr>
          <w:sz w:val="20"/>
          <w:szCs w:val="20"/>
          <w:lang w:val="ru-RU"/>
        </w:rPr>
        <w:t>127083, Москва, 8 Марта, 10, с. 1</w:t>
      </w:r>
      <w:r w:rsidR="0093241F" w:rsidRPr="00173737">
        <w:rPr>
          <w:sz w:val="20"/>
          <w:szCs w:val="20"/>
          <w:lang w:val="ru-RU"/>
        </w:rPr>
        <w:t xml:space="preserve">, </w:t>
      </w:r>
      <w:r w:rsidR="0093241F" w:rsidRPr="00173737">
        <w:rPr>
          <w:sz w:val="20"/>
          <w:szCs w:val="20"/>
        </w:rPr>
        <w:t>e</w:t>
      </w:r>
      <w:r w:rsidR="0093241F" w:rsidRPr="00173737">
        <w:rPr>
          <w:sz w:val="20"/>
          <w:szCs w:val="20"/>
          <w:lang w:val="ru-RU"/>
        </w:rPr>
        <w:t>-</w:t>
      </w:r>
      <w:r w:rsidR="0093241F" w:rsidRPr="006E4839">
        <w:rPr>
          <w:sz w:val="20"/>
          <w:szCs w:val="20"/>
        </w:rPr>
        <w:t>ma</w:t>
      </w:r>
      <w:r w:rsidR="0093241F" w:rsidRPr="006E4839">
        <w:rPr>
          <w:sz w:val="20"/>
          <w:szCs w:val="20"/>
          <w:lang w:val="ru-RU"/>
        </w:rPr>
        <w:t>il:</w:t>
      </w:r>
      <w:r w:rsidRPr="006E4839">
        <w:rPr>
          <w:lang w:val="ru-RU"/>
        </w:rPr>
        <w:t xml:space="preserve"> </w:t>
      </w:r>
      <w:hyperlink r:id="rId11" w:history="1">
        <w:r w:rsidRPr="009B68F8">
          <w:rPr>
            <w:rStyle w:val="a6"/>
            <w:sz w:val="20"/>
            <w:szCs w:val="20"/>
            <w:lang w:val="ru-RU"/>
          </w:rPr>
          <w:t>v.baranyuk@htsts.ru</w:t>
        </w:r>
      </w:hyperlink>
      <w:r>
        <w:rPr>
          <w:sz w:val="20"/>
          <w:szCs w:val="20"/>
          <w:lang w:val="ru-RU"/>
        </w:rPr>
        <w:t>,</w:t>
      </w:r>
      <w:r w:rsidR="00327C41" w:rsidRPr="006E4839">
        <w:rPr>
          <w:sz w:val="20"/>
          <w:szCs w:val="20"/>
          <w:lang w:val="ru-RU"/>
        </w:rPr>
        <w:t xml:space="preserve"> </w:t>
      </w:r>
      <w:hyperlink r:id="rId12" w:history="1">
        <w:r w:rsidRPr="006E4839">
          <w:rPr>
            <w:rStyle w:val="a6"/>
            <w:sz w:val="20"/>
            <w:szCs w:val="20"/>
          </w:rPr>
          <w:t>i</w:t>
        </w:r>
        <w:r w:rsidRPr="006E4839">
          <w:rPr>
            <w:rStyle w:val="a6"/>
            <w:sz w:val="20"/>
            <w:szCs w:val="20"/>
            <w:lang w:val="ru-RU"/>
          </w:rPr>
          <w:t>.</w:t>
        </w:r>
        <w:r w:rsidRPr="006E4839">
          <w:rPr>
            <w:rStyle w:val="a6"/>
            <w:sz w:val="20"/>
            <w:szCs w:val="20"/>
          </w:rPr>
          <w:t>akhmadishin</w:t>
        </w:r>
        <w:r w:rsidRPr="006E4839">
          <w:rPr>
            <w:rStyle w:val="a6"/>
            <w:sz w:val="20"/>
            <w:szCs w:val="20"/>
            <w:lang w:val="ru-RU"/>
          </w:rPr>
          <w:t>@</w:t>
        </w:r>
        <w:r w:rsidRPr="006E4839">
          <w:rPr>
            <w:rStyle w:val="a6"/>
            <w:sz w:val="20"/>
            <w:szCs w:val="20"/>
          </w:rPr>
          <w:t>htsts</w:t>
        </w:r>
        <w:r w:rsidRPr="006E4839">
          <w:rPr>
            <w:rStyle w:val="a6"/>
            <w:sz w:val="20"/>
            <w:szCs w:val="20"/>
            <w:lang w:val="ru-RU"/>
          </w:rPr>
          <w:t>.</w:t>
        </w:r>
        <w:r w:rsidRPr="006E4839">
          <w:rPr>
            <w:rStyle w:val="a6"/>
            <w:sz w:val="20"/>
            <w:szCs w:val="20"/>
          </w:rPr>
          <w:t>ru</w:t>
        </w:r>
      </w:hyperlink>
      <w:r w:rsidR="009866B0" w:rsidRPr="006E4839">
        <w:rPr>
          <w:sz w:val="20"/>
          <w:szCs w:val="20"/>
          <w:lang w:val="ru-RU"/>
        </w:rPr>
        <w:t>,</w:t>
      </w:r>
      <w:r w:rsidRPr="006E4839">
        <w:rPr>
          <w:sz w:val="20"/>
          <w:szCs w:val="20"/>
          <w:lang w:val="ru-RU"/>
        </w:rPr>
        <w:t xml:space="preserve"> </w:t>
      </w:r>
      <w:hyperlink r:id="rId13" w:history="1">
        <w:r w:rsidRPr="009B68F8">
          <w:rPr>
            <w:rStyle w:val="a6"/>
            <w:sz w:val="20"/>
            <w:szCs w:val="20"/>
            <w:lang w:val="ru-RU"/>
          </w:rPr>
          <w:t>o.krylova@htsts.ru</w:t>
        </w:r>
      </w:hyperlink>
      <w:r w:rsidRPr="006E4839">
        <w:rPr>
          <w:sz w:val="20"/>
          <w:szCs w:val="20"/>
          <w:lang w:val="ru-RU"/>
        </w:rPr>
        <w:t xml:space="preserve"> </w:t>
      </w:r>
    </w:p>
    <w:p w14:paraId="4E7CB481" w14:textId="499C9A6C" w:rsidR="0094160D" w:rsidRPr="00BC26A9" w:rsidRDefault="00706BE7" w:rsidP="00BC26A9">
      <w:pPr>
        <w:pStyle w:val="MainTitle"/>
        <w:pBdr>
          <w:top w:val="single" w:sz="12" w:space="1" w:color="auto"/>
          <w:bottom w:val="single" w:sz="12" w:space="1" w:color="auto"/>
        </w:pBdr>
        <w:tabs>
          <w:tab w:val="clear" w:pos="198"/>
          <w:tab w:val="left" w:pos="0"/>
        </w:tabs>
        <w:jc w:val="both"/>
        <w:rPr>
          <w:caps w:val="0"/>
          <w:color w:val="auto"/>
          <w:szCs w:val="20"/>
        </w:rPr>
      </w:pPr>
      <w:r>
        <w:rPr>
          <w:caps w:val="0"/>
          <w:color w:val="auto"/>
          <w:szCs w:val="20"/>
        </w:rPr>
        <w:t>В</w:t>
      </w:r>
      <w:r w:rsidR="00FD0B79">
        <w:rPr>
          <w:caps w:val="0"/>
          <w:color w:val="auto"/>
          <w:szCs w:val="20"/>
        </w:rPr>
        <w:t xml:space="preserve"> </w:t>
      </w:r>
      <w:r>
        <w:rPr>
          <w:caps w:val="0"/>
          <w:color w:val="auto"/>
          <w:szCs w:val="20"/>
        </w:rPr>
        <w:t>связи с развитием информационных технологий</w:t>
      </w:r>
      <w:r w:rsidR="00FD0B79">
        <w:rPr>
          <w:caps w:val="0"/>
          <w:color w:val="auto"/>
          <w:szCs w:val="20"/>
        </w:rPr>
        <w:t xml:space="preserve"> </w:t>
      </w:r>
      <w:r w:rsidRPr="00706BE7">
        <w:rPr>
          <w:caps w:val="0"/>
          <w:color w:val="auto"/>
          <w:szCs w:val="20"/>
        </w:rPr>
        <w:t>назрела</w:t>
      </w:r>
      <w:r w:rsidR="008604FC" w:rsidRPr="00706BE7">
        <w:rPr>
          <w:caps w:val="0"/>
          <w:color w:val="auto"/>
          <w:szCs w:val="20"/>
        </w:rPr>
        <w:t xml:space="preserve"> необходимость внесения</w:t>
      </w:r>
      <w:r w:rsidR="00FD0B79" w:rsidRPr="00706BE7">
        <w:rPr>
          <w:caps w:val="0"/>
          <w:color w:val="auto"/>
          <w:szCs w:val="20"/>
        </w:rPr>
        <w:t xml:space="preserve"> изменений и переиздани</w:t>
      </w:r>
      <w:r w:rsidR="008604FC" w:rsidRPr="00706BE7">
        <w:rPr>
          <w:caps w:val="0"/>
          <w:color w:val="auto"/>
          <w:szCs w:val="20"/>
        </w:rPr>
        <w:t>я</w:t>
      </w:r>
      <w:r w:rsidR="00FD0B79" w:rsidRPr="00706BE7">
        <w:rPr>
          <w:caps w:val="0"/>
          <w:color w:val="auto"/>
          <w:szCs w:val="20"/>
        </w:rPr>
        <w:t xml:space="preserve"> ряд</w:t>
      </w:r>
      <w:r w:rsidR="00FD0B79" w:rsidRPr="00FD0B79">
        <w:rPr>
          <w:caps w:val="0"/>
          <w:color w:val="auto"/>
          <w:szCs w:val="20"/>
        </w:rPr>
        <w:t>а стандартов</w:t>
      </w:r>
      <w:r w:rsidR="00456ABD">
        <w:rPr>
          <w:caps w:val="0"/>
          <w:color w:val="auto"/>
          <w:szCs w:val="20"/>
        </w:rPr>
        <w:t xml:space="preserve"> 34-</w:t>
      </w:r>
      <w:r w:rsidR="00FD0B79">
        <w:rPr>
          <w:caps w:val="0"/>
          <w:color w:val="auto"/>
          <w:szCs w:val="20"/>
        </w:rPr>
        <w:t xml:space="preserve">й серии ГОСТ. </w:t>
      </w:r>
      <w:r>
        <w:rPr>
          <w:caps w:val="0"/>
          <w:color w:val="auto"/>
          <w:szCs w:val="20"/>
        </w:rPr>
        <w:t>П</w:t>
      </w:r>
      <w:r w:rsidR="00FD0B79" w:rsidRPr="00FD0B79">
        <w:rPr>
          <w:caps w:val="0"/>
          <w:color w:val="auto"/>
          <w:szCs w:val="20"/>
        </w:rPr>
        <w:t>редлагается расширить серию стандартов по информационным технологиям новыми стандартами, соответствующими современному уровню научно-технического прогресса и необходимыми для выполнения работ в области создания автоматизированных систем.</w:t>
      </w:r>
      <w:r w:rsidR="00FD0B79">
        <w:rPr>
          <w:caps w:val="0"/>
          <w:color w:val="auto"/>
          <w:szCs w:val="20"/>
        </w:rPr>
        <w:t xml:space="preserve"> </w:t>
      </w:r>
      <w:r w:rsidR="00FD0B79" w:rsidRPr="00FD0B79">
        <w:rPr>
          <w:caps w:val="0"/>
          <w:color w:val="auto"/>
          <w:szCs w:val="20"/>
        </w:rPr>
        <w:t>Кроме того, предлагается начать разработку серии стандартов в области создания единого информационного пространства.</w:t>
      </w:r>
    </w:p>
    <w:p w14:paraId="4B106DC7" w14:textId="3A77C747" w:rsidR="007842A4" w:rsidRDefault="0094160D" w:rsidP="00E93109">
      <w:pPr>
        <w:pStyle w:val="035"/>
        <w:spacing w:line="240" w:lineRule="auto"/>
        <w:ind w:firstLine="0"/>
        <w:rPr>
          <w:color w:val="auto"/>
          <w:sz w:val="20"/>
        </w:rPr>
      </w:pPr>
      <w:r w:rsidRPr="008604FC">
        <w:rPr>
          <w:color w:val="auto"/>
          <w:sz w:val="20"/>
        </w:rPr>
        <w:t xml:space="preserve">Ключевые слова: </w:t>
      </w:r>
      <w:r w:rsidR="008604FC" w:rsidRPr="008604FC">
        <w:rPr>
          <w:color w:val="auto"/>
          <w:sz w:val="20"/>
        </w:rPr>
        <w:t>стандартизация, автоматизированные системы,</w:t>
      </w:r>
      <w:r w:rsidR="00706BE7">
        <w:rPr>
          <w:color w:val="auto"/>
          <w:sz w:val="20"/>
        </w:rPr>
        <w:t xml:space="preserve"> информационные технологии,</w:t>
      </w:r>
      <w:r w:rsidR="008604FC" w:rsidRPr="008604FC">
        <w:rPr>
          <w:color w:val="auto"/>
          <w:sz w:val="20"/>
        </w:rPr>
        <w:t xml:space="preserve"> национальные стандарты, единое информационное пространство.</w:t>
      </w:r>
    </w:p>
    <w:p w14:paraId="31559350" w14:textId="77777777" w:rsidR="0094160D" w:rsidRDefault="0094160D" w:rsidP="0094160D">
      <w:pPr>
        <w:pStyle w:val="035"/>
        <w:spacing w:line="276" w:lineRule="auto"/>
        <w:ind w:firstLine="0"/>
        <w:rPr>
          <w:color w:val="auto"/>
          <w:sz w:val="20"/>
        </w:rPr>
      </w:pPr>
    </w:p>
    <w:p w14:paraId="2912C5B1" w14:textId="78C1FAE5" w:rsidR="0060204C" w:rsidRPr="00834AEF" w:rsidRDefault="0060204C" w:rsidP="00210B47">
      <w:pPr>
        <w:pStyle w:val="MainTitle"/>
        <w:tabs>
          <w:tab w:val="clear" w:pos="198"/>
          <w:tab w:val="left" w:pos="0"/>
        </w:tabs>
        <w:spacing w:after="240" w:line="276" w:lineRule="auto"/>
        <w:rPr>
          <w:sz w:val="28"/>
          <w:szCs w:val="28"/>
          <w:lang w:val="en-US"/>
        </w:rPr>
      </w:pPr>
      <w:r w:rsidRPr="00834AEF">
        <w:rPr>
          <w:sz w:val="28"/>
          <w:szCs w:val="28"/>
          <w:lang w:val="en-US"/>
        </w:rPr>
        <w:t>THE NEED AND DIRECTIONS OF IMPROVEMENT OF NATIONAL STANDARDS, INSTITUTING REQUIREMENTS FOR INFORMATION TECHNOLOGY AND AUTOMATED SYSTEMS</w:t>
      </w:r>
    </w:p>
    <w:p w14:paraId="2AFEB10D" w14:textId="1E22DA5E" w:rsidR="0094160D" w:rsidRDefault="0094160D" w:rsidP="00210B47">
      <w:pPr>
        <w:pStyle w:val="035"/>
        <w:spacing w:line="276" w:lineRule="auto"/>
        <w:ind w:firstLine="0"/>
        <w:jc w:val="center"/>
        <w:rPr>
          <w:b/>
          <w:color w:val="auto"/>
          <w:sz w:val="24"/>
          <w:szCs w:val="24"/>
          <w:lang w:val="en-US"/>
        </w:rPr>
      </w:pPr>
      <w:r>
        <w:rPr>
          <w:b/>
          <w:color w:val="auto"/>
          <w:sz w:val="24"/>
          <w:szCs w:val="24"/>
          <w:vertAlign w:val="superscript"/>
          <w:lang w:val="en-US"/>
        </w:rPr>
        <w:t>1</w:t>
      </w:r>
      <w:r w:rsidR="009866B0" w:rsidRPr="009866B0">
        <w:rPr>
          <w:b/>
          <w:color w:val="auto"/>
          <w:sz w:val="24"/>
          <w:szCs w:val="24"/>
          <w:lang w:val="en-US"/>
        </w:rPr>
        <w:t>Baranyuk V.V.</w:t>
      </w:r>
      <w:r>
        <w:rPr>
          <w:b/>
          <w:color w:val="auto"/>
          <w:sz w:val="24"/>
          <w:szCs w:val="24"/>
          <w:lang w:val="en-US"/>
        </w:rPr>
        <w:t xml:space="preserve">, </w:t>
      </w:r>
      <w:r w:rsidR="006E4839">
        <w:rPr>
          <w:b/>
          <w:color w:val="auto"/>
          <w:sz w:val="24"/>
          <w:szCs w:val="24"/>
          <w:vertAlign w:val="superscript"/>
          <w:lang w:val="en-US"/>
        </w:rPr>
        <w:t>1</w:t>
      </w:r>
      <w:r w:rsidR="009866B0" w:rsidRPr="009866B0">
        <w:rPr>
          <w:b/>
          <w:color w:val="auto"/>
          <w:sz w:val="24"/>
          <w:szCs w:val="24"/>
          <w:lang w:val="en-US"/>
        </w:rPr>
        <w:t>Akhmadishin I.N.</w:t>
      </w:r>
      <w:r>
        <w:rPr>
          <w:b/>
          <w:color w:val="auto"/>
          <w:sz w:val="24"/>
          <w:szCs w:val="24"/>
          <w:lang w:val="en-US"/>
        </w:rPr>
        <w:t xml:space="preserve">, </w:t>
      </w:r>
      <w:r w:rsidR="006E4839">
        <w:rPr>
          <w:b/>
          <w:color w:val="auto"/>
          <w:sz w:val="24"/>
          <w:szCs w:val="24"/>
          <w:vertAlign w:val="superscript"/>
          <w:lang w:val="en-US"/>
        </w:rPr>
        <w:t>1</w:t>
      </w:r>
      <w:r w:rsidR="008604FC">
        <w:rPr>
          <w:b/>
          <w:color w:val="auto"/>
          <w:sz w:val="24"/>
          <w:szCs w:val="24"/>
          <w:lang w:val="en-US"/>
        </w:rPr>
        <w:t>Krylova O.S</w:t>
      </w:r>
      <w:r>
        <w:rPr>
          <w:b/>
          <w:color w:val="auto"/>
          <w:sz w:val="24"/>
          <w:szCs w:val="24"/>
          <w:lang w:val="en-US"/>
        </w:rPr>
        <w:t>.</w:t>
      </w:r>
    </w:p>
    <w:p w14:paraId="793FE9E9" w14:textId="513FF53F" w:rsidR="00E93109" w:rsidRPr="00E93109" w:rsidRDefault="006E4839" w:rsidP="00BC26A9">
      <w:pPr>
        <w:pStyle w:val="035"/>
        <w:spacing w:after="240" w:line="240" w:lineRule="auto"/>
        <w:ind w:left="284" w:firstLine="0"/>
        <w:rPr>
          <w:i/>
          <w:color w:val="auto"/>
          <w:sz w:val="20"/>
          <w:lang w:val="en-US"/>
        </w:rPr>
      </w:pPr>
      <w:r>
        <w:rPr>
          <w:i/>
          <w:color w:val="auto"/>
          <w:sz w:val="20"/>
          <w:vertAlign w:val="superscript"/>
          <w:lang w:val="en-US"/>
        </w:rPr>
        <w:t>1</w:t>
      </w:r>
      <w:r w:rsidR="00BC26A9">
        <w:rPr>
          <w:i/>
          <w:color w:val="auto"/>
          <w:sz w:val="20"/>
          <w:lang w:val="en-US"/>
        </w:rPr>
        <w:t>AO”SIC</w:t>
      </w:r>
      <w:r w:rsidR="00BC26A9" w:rsidRPr="00BC26A9">
        <w:rPr>
          <w:i/>
          <w:color w:val="auto"/>
          <w:sz w:val="20"/>
          <w:lang w:val="en-US"/>
        </w:rPr>
        <w:t> </w:t>
      </w:r>
      <w:r w:rsidR="00BC26A9">
        <w:rPr>
          <w:i/>
          <w:color w:val="auto"/>
          <w:sz w:val="20"/>
          <w:lang w:val="en-US"/>
        </w:rPr>
        <w:t>”HT</w:t>
      </w:r>
      <w:r w:rsidR="00BC26A9" w:rsidRPr="00BC26A9">
        <w:rPr>
          <w:i/>
          <w:color w:val="auto"/>
          <w:sz w:val="20"/>
          <w:lang w:val="en-US"/>
        </w:rPr>
        <w:t> </w:t>
      </w:r>
      <w:r w:rsidR="007F5165">
        <w:rPr>
          <w:i/>
          <w:color w:val="auto"/>
          <w:sz w:val="20"/>
          <w:lang w:val="en-US"/>
        </w:rPr>
        <w:t>SS”</w:t>
      </w:r>
      <w:r w:rsidR="00BC26A9">
        <w:rPr>
          <w:i/>
          <w:color w:val="auto"/>
          <w:sz w:val="20"/>
          <w:lang w:val="en-US"/>
        </w:rPr>
        <w:t>,</w:t>
      </w:r>
      <w:r w:rsidR="00BC26A9" w:rsidRPr="00BC26A9">
        <w:rPr>
          <w:i/>
          <w:color w:val="auto"/>
          <w:sz w:val="20"/>
          <w:lang w:val="en-US"/>
        </w:rPr>
        <w:t> </w:t>
      </w:r>
      <w:r w:rsidR="00BC26A9">
        <w:rPr>
          <w:i/>
          <w:color w:val="auto"/>
          <w:sz w:val="20"/>
          <w:lang w:val="en-US"/>
        </w:rPr>
        <w:t>127083,</w:t>
      </w:r>
      <w:r w:rsidR="00BC26A9" w:rsidRPr="00BC26A9">
        <w:rPr>
          <w:lang w:val="en-US"/>
        </w:rPr>
        <w:t> </w:t>
      </w:r>
      <w:r w:rsidR="00BC26A9">
        <w:rPr>
          <w:i/>
          <w:color w:val="auto"/>
          <w:sz w:val="20"/>
          <w:lang w:val="en-US"/>
        </w:rPr>
        <w:t>Russia,</w:t>
      </w:r>
      <w:r w:rsidR="00BC26A9" w:rsidRPr="00BC26A9">
        <w:rPr>
          <w:i/>
          <w:color w:val="auto"/>
          <w:sz w:val="20"/>
          <w:lang w:val="en-US"/>
        </w:rPr>
        <w:t> </w:t>
      </w:r>
      <w:r w:rsidR="00BC26A9">
        <w:rPr>
          <w:i/>
          <w:color w:val="auto"/>
          <w:sz w:val="20"/>
          <w:lang w:val="en-US"/>
        </w:rPr>
        <w:t>Moscow,</w:t>
      </w:r>
      <w:r w:rsidR="00BC26A9" w:rsidRPr="00BC26A9">
        <w:rPr>
          <w:i/>
          <w:color w:val="auto"/>
          <w:sz w:val="20"/>
          <w:lang w:val="en-US"/>
        </w:rPr>
        <w:t> </w:t>
      </w:r>
      <w:r w:rsidR="00BC26A9">
        <w:rPr>
          <w:i/>
          <w:color w:val="auto"/>
          <w:sz w:val="20"/>
          <w:lang w:val="en-US"/>
        </w:rPr>
        <w:t>8</w:t>
      </w:r>
      <w:r w:rsidR="00BC26A9" w:rsidRPr="00BC26A9">
        <w:rPr>
          <w:i/>
          <w:color w:val="auto"/>
          <w:sz w:val="20"/>
          <w:lang w:val="en-US"/>
        </w:rPr>
        <w:t> </w:t>
      </w:r>
      <w:r w:rsidR="009866B0" w:rsidRPr="009866B0">
        <w:rPr>
          <w:i/>
          <w:color w:val="auto"/>
          <w:sz w:val="20"/>
          <w:lang w:val="en-US"/>
        </w:rPr>
        <w:t>M</w:t>
      </w:r>
      <w:r w:rsidR="00BC26A9">
        <w:rPr>
          <w:i/>
          <w:color w:val="auto"/>
          <w:sz w:val="20"/>
          <w:lang w:val="en-US"/>
        </w:rPr>
        <w:t>arta</w:t>
      </w:r>
      <w:r w:rsidR="00BC26A9" w:rsidRPr="00BC26A9">
        <w:rPr>
          <w:i/>
          <w:color w:val="auto"/>
          <w:sz w:val="20"/>
          <w:lang w:val="en-US"/>
        </w:rPr>
        <w:t> </w:t>
      </w:r>
      <w:r w:rsidR="00BC26A9">
        <w:rPr>
          <w:i/>
          <w:color w:val="auto"/>
          <w:sz w:val="20"/>
          <w:lang w:val="en-US"/>
        </w:rPr>
        <w:t>Street,</w:t>
      </w:r>
      <w:r w:rsidR="00BC26A9" w:rsidRPr="00BC26A9">
        <w:rPr>
          <w:lang w:val="en-US"/>
        </w:rPr>
        <w:t> </w:t>
      </w:r>
      <w:r w:rsidR="00BC26A9">
        <w:rPr>
          <w:i/>
          <w:color w:val="auto"/>
          <w:sz w:val="20"/>
          <w:lang w:val="en-US"/>
        </w:rPr>
        <w:t>10,</w:t>
      </w:r>
      <w:r w:rsidR="00BC26A9" w:rsidRPr="00BC26A9">
        <w:rPr>
          <w:i/>
          <w:color w:val="auto"/>
          <w:sz w:val="20"/>
          <w:lang w:val="en-US"/>
        </w:rPr>
        <w:t> </w:t>
      </w:r>
      <w:r w:rsidR="009866B0">
        <w:rPr>
          <w:i/>
          <w:color w:val="auto"/>
          <w:sz w:val="20"/>
          <w:lang w:val="en-US"/>
        </w:rPr>
        <w:t>str.1,</w:t>
      </w:r>
      <w:r w:rsidR="00BC26A9" w:rsidRPr="00BC26A9">
        <w:rPr>
          <w:i/>
          <w:color w:val="auto"/>
          <w:sz w:val="20"/>
          <w:lang w:val="en-US"/>
        </w:rPr>
        <w:t> </w:t>
      </w:r>
      <w:r w:rsidR="00BC26A9">
        <w:rPr>
          <w:i/>
          <w:color w:val="auto"/>
          <w:sz w:val="20"/>
          <w:lang w:val="en-US"/>
        </w:rPr>
        <w:t>e-mail:</w:t>
      </w:r>
      <w:r w:rsidR="00BC26A9" w:rsidRPr="00BC26A9">
        <w:rPr>
          <w:lang w:val="en-US"/>
        </w:rPr>
        <w:t> </w:t>
      </w:r>
      <w:r w:rsidRPr="006E4839">
        <w:rPr>
          <w:i/>
          <w:color w:val="auto"/>
          <w:sz w:val="20"/>
          <w:lang w:val="en-US"/>
        </w:rPr>
        <w:t>v.baranyuk@htsts.ru, i.akhmadishin@htsts.ru, o.krylova@htsts.ru</w:t>
      </w:r>
    </w:p>
    <w:p w14:paraId="55CECA9E" w14:textId="3BABF48E" w:rsidR="00E93109" w:rsidRPr="00BC26A9" w:rsidRDefault="00EF69B4" w:rsidP="00BC26A9">
      <w:pPr>
        <w:pStyle w:val="035"/>
        <w:pBdr>
          <w:top w:val="single" w:sz="12" w:space="1" w:color="auto"/>
          <w:bottom w:val="single" w:sz="12" w:space="1" w:color="auto"/>
        </w:pBdr>
        <w:spacing w:after="240" w:line="240" w:lineRule="auto"/>
        <w:ind w:firstLine="0"/>
        <w:rPr>
          <w:b/>
          <w:color w:val="auto"/>
          <w:sz w:val="20"/>
          <w:highlight w:val="yellow"/>
          <w:lang w:val="en-US"/>
        </w:rPr>
      </w:pPr>
      <w:r w:rsidRPr="00EF69B4">
        <w:rPr>
          <w:b/>
          <w:color w:val="auto"/>
          <w:sz w:val="20"/>
          <w:lang w:val="en-US"/>
        </w:rPr>
        <w:t>In connection with the development of information technology, there is a need to make changes and reissue a number of standards of the 34th GOST series. It is proposed to expand the series of standards on information technology with new standards that meet the current level of scientific and technological progress and are necessary to perform work in the field of creating automated systems. In addition, it is proposed to start developing a series of standards in the field of creating a single information space.</w:t>
      </w:r>
    </w:p>
    <w:p w14:paraId="117083E6" w14:textId="4E672A6C" w:rsidR="00E93109" w:rsidRPr="00E93109" w:rsidRDefault="00E93109" w:rsidP="00E93109">
      <w:pPr>
        <w:pStyle w:val="035"/>
        <w:spacing w:line="240" w:lineRule="auto"/>
        <w:ind w:firstLine="0"/>
        <w:rPr>
          <w:color w:val="auto"/>
          <w:sz w:val="20"/>
          <w:lang w:val="en-US"/>
        </w:rPr>
      </w:pPr>
      <w:bookmarkStart w:id="0" w:name="_GoBack"/>
      <w:bookmarkEnd w:id="0"/>
      <w:r w:rsidRPr="00EF69B4">
        <w:rPr>
          <w:color w:val="auto"/>
          <w:sz w:val="20"/>
          <w:lang w:val="en-US"/>
        </w:rPr>
        <w:t xml:space="preserve">Key words: </w:t>
      </w:r>
      <w:r w:rsidR="00EF69B4" w:rsidRPr="00EF69B4">
        <w:rPr>
          <w:color w:val="auto"/>
          <w:sz w:val="20"/>
          <w:lang w:val="en-US"/>
        </w:rPr>
        <w:t>standardization, automated systems, information technology, national standards, a single information space</w:t>
      </w:r>
      <w:r w:rsidRPr="00EF69B4">
        <w:rPr>
          <w:color w:val="auto"/>
          <w:sz w:val="20"/>
          <w:lang w:val="en-US"/>
        </w:rPr>
        <w:t>.</w:t>
      </w:r>
    </w:p>
    <w:p w14:paraId="6EAF9B52" w14:textId="77777777" w:rsidR="0094160D" w:rsidRPr="0094160D" w:rsidRDefault="0094160D" w:rsidP="0094160D">
      <w:pPr>
        <w:pStyle w:val="035"/>
        <w:spacing w:line="276" w:lineRule="auto"/>
        <w:ind w:firstLine="0"/>
        <w:rPr>
          <w:color w:val="auto"/>
          <w:sz w:val="20"/>
          <w:lang w:val="en-US"/>
        </w:rPr>
      </w:pPr>
    </w:p>
    <w:p w14:paraId="20AD65E4" w14:textId="457CAE39" w:rsidR="00FF4536" w:rsidRPr="00FF4536" w:rsidRDefault="00FF4536" w:rsidP="00210B47">
      <w:pPr>
        <w:pStyle w:val="035"/>
        <w:spacing w:line="276" w:lineRule="auto"/>
        <w:ind w:firstLine="284"/>
        <w:rPr>
          <w:color w:val="auto"/>
          <w:sz w:val="20"/>
        </w:rPr>
      </w:pPr>
      <w:r w:rsidRPr="00FF4536">
        <w:rPr>
          <w:color w:val="auto"/>
          <w:sz w:val="20"/>
        </w:rPr>
        <w:t xml:space="preserve">Основными целями проводимой в стране стандартизации являются обеспечение конкурентоспособности и качества продукции, рационального использования ресурсов, взаимозаменяемости технических средств, технической и информационной совместимости, исполнения государственных заказов. Соответствие национальной системы стандартизации интересам национальной экономики и научно-техническому прогрессу обеспечивает национальный орган по </w:t>
      </w:r>
      <w:r w:rsidRPr="00FA2EDB">
        <w:rPr>
          <w:color w:val="auto"/>
          <w:sz w:val="20"/>
        </w:rPr>
        <w:t xml:space="preserve">стандартизации </w:t>
      </w:r>
      <w:r w:rsidR="00FA2EDB" w:rsidRPr="00FA2EDB">
        <w:rPr>
          <w:color w:val="auto"/>
          <w:sz w:val="20"/>
        </w:rPr>
        <w:t>[1</w:t>
      </w:r>
      <w:r w:rsidRPr="00FA2EDB">
        <w:rPr>
          <w:color w:val="auto"/>
          <w:sz w:val="20"/>
        </w:rPr>
        <w:t>].</w:t>
      </w:r>
    </w:p>
    <w:p w14:paraId="372A9526" w14:textId="77777777" w:rsidR="00FF4536" w:rsidRPr="00FF4536" w:rsidRDefault="00FF4536" w:rsidP="00210B47">
      <w:pPr>
        <w:pStyle w:val="035"/>
        <w:spacing w:line="276" w:lineRule="auto"/>
        <w:ind w:firstLine="284"/>
        <w:rPr>
          <w:color w:val="auto"/>
          <w:sz w:val="20"/>
        </w:rPr>
      </w:pPr>
      <w:r w:rsidRPr="00FF4536">
        <w:rPr>
          <w:color w:val="auto"/>
          <w:sz w:val="20"/>
        </w:rPr>
        <w:t>В настоящее время одной из важных сфер деятельности является создание и развитие информационных технологий. Разработка государственных стандартов (ГОСТ) в этой сфере началась в середине прошлого столетия и часть из них осталась до настоящего времени практически в неизменном виде.</w:t>
      </w:r>
    </w:p>
    <w:p w14:paraId="77A8AAEB" w14:textId="77777777" w:rsidR="00FF4536" w:rsidRPr="00FF4536" w:rsidRDefault="00FF4536" w:rsidP="00210B47">
      <w:pPr>
        <w:pStyle w:val="035"/>
        <w:spacing w:line="276" w:lineRule="auto"/>
        <w:ind w:firstLine="284"/>
        <w:rPr>
          <w:color w:val="auto"/>
          <w:sz w:val="20"/>
        </w:rPr>
      </w:pPr>
      <w:r w:rsidRPr="00FF4536">
        <w:rPr>
          <w:color w:val="auto"/>
          <w:sz w:val="20"/>
        </w:rPr>
        <w:t>Стандартизация в области автоматизированных систем (АС) проводится с целью повышения их качества путём определения основных подходов к созданию автоматизированных систем, упорядочению процесса их разработки, унификации и типизации некоторых элементов, компонентов и др.</w:t>
      </w:r>
    </w:p>
    <w:p w14:paraId="1CB1EA97" w14:textId="77777777" w:rsidR="00FF4536" w:rsidRPr="00FF4536" w:rsidRDefault="00FF4536" w:rsidP="00210B47">
      <w:pPr>
        <w:pStyle w:val="035"/>
        <w:spacing w:line="276" w:lineRule="auto"/>
        <w:ind w:firstLine="284"/>
        <w:rPr>
          <w:color w:val="auto"/>
          <w:sz w:val="20"/>
        </w:rPr>
      </w:pPr>
      <w:r w:rsidRPr="00FF4536">
        <w:rPr>
          <w:color w:val="auto"/>
          <w:sz w:val="20"/>
        </w:rPr>
        <w:t>Наиболее широкое применение при проведении работ в сфере информационных технологий и автоматизированных систем получили стандарты следующих серий:</w:t>
      </w:r>
    </w:p>
    <w:p w14:paraId="70816803" w14:textId="16A95BAC" w:rsidR="00FF4536" w:rsidRPr="00FF4536" w:rsidRDefault="00FF4536" w:rsidP="00210B47">
      <w:pPr>
        <w:pStyle w:val="035"/>
        <w:spacing w:line="276" w:lineRule="auto"/>
        <w:ind w:firstLine="284"/>
        <w:rPr>
          <w:color w:val="auto"/>
          <w:sz w:val="20"/>
        </w:rPr>
      </w:pPr>
      <w:r>
        <w:rPr>
          <w:color w:val="auto"/>
          <w:sz w:val="20"/>
        </w:rPr>
        <w:t>– </w:t>
      </w:r>
      <w:r w:rsidRPr="00FF4536">
        <w:rPr>
          <w:color w:val="auto"/>
          <w:sz w:val="20"/>
        </w:rPr>
        <w:t>ГОСТ 34. Информационная технология;</w:t>
      </w:r>
    </w:p>
    <w:p w14:paraId="2F802E08" w14:textId="6593FF2F" w:rsidR="00FF4536" w:rsidRPr="00FF4536" w:rsidRDefault="00FF4536" w:rsidP="00210B47">
      <w:pPr>
        <w:pStyle w:val="035"/>
        <w:spacing w:line="276" w:lineRule="auto"/>
        <w:ind w:firstLine="284"/>
        <w:rPr>
          <w:color w:val="auto"/>
          <w:sz w:val="20"/>
        </w:rPr>
      </w:pPr>
      <w:r>
        <w:rPr>
          <w:color w:val="auto"/>
          <w:sz w:val="20"/>
        </w:rPr>
        <w:t>– </w:t>
      </w:r>
      <w:r w:rsidRPr="00FF4536">
        <w:rPr>
          <w:color w:val="auto"/>
          <w:sz w:val="20"/>
        </w:rPr>
        <w:t>ГОСТ 19. Единая система программной документации;</w:t>
      </w:r>
    </w:p>
    <w:p w14:paraId="6372B4F5" w14:textId="2F133B81" w:rsidR="00FF4536" w:rsidRPr="00FF4536" w:rsidRDefault="00FF4536" w:rsidP="00210B47">
      <w:pPr>
        <w:pStyle w:val="035"/>
        <w:spacing w:line="276" w:lineRule="auto"/>
        <w:ind w:firstLine="284"/>
        <w:rPr>
          <w:color w:val="auto"/>
          <w:sz w:val="20"/>
        </w:rPr>
      </w:pPr>
      <w:r>
        <w:rPr>
          <w:color w:val="auto"/>
          <w:sz w:val="20"/>
        </w:rPr>
        <w:t>– </w:t>
      </w:r>
      <w:r w:rsidRPr="00FF4536">
        <w:rPr>
          <w:color w:val="auto"/>
          <w:sz w:val="20"/>
        </w:rPr>
        <w:t>ГОСТ 2. Единая система конструкторской документации.</w:t>
      </w:r>
    </w:p>
    <w:p w14:paraId="429502DB" w14:textId="77777777" w:rsidR="00FF4536" w:rsidRPr="00FF4536" w:rsidRDefault="00FF4536" w:rsidP="00210B47">
      <w:pPr>
        <w:pStyle w:val="035"/>
        <w:spacing w:line="276" w:lineRule="auto"/>
        <w:ind w:firstLine="284"/>
        <w:rPr>
          <w:color w:val="auto"/>
          <w:sz w:val="20"/>
        </w:rPr>
      </w:pPr>
      <w:r w:rsidRPr="00FF4536">
        <w:rPr>
          <w:color w:val="auto"/>
          <w:sz w:val="20"/>
        </w:rPr>
        <w:lastRenderedPageBreak/>
        <w:t xml:space="preserve">Указанные стандарты содержат детальные описания, требования и правила, необходимые для создания автоматизированных систем и разработки рабочей конструкторской документации на изделия. Несмотря на продолжительный срок существования, они не утратили своей ценности и повсеместно применяются при разработке автоматизированных систем различного назначения и масштаба, в том числе автоматизированных систем управления, а также при разработке программных изделий. </w:t>
      </w:r>
    </w:p>
    <w:p w14:paraId="699B5BF4" w14:textId="77777777" w:rsidR="00FF4536" w:rsidRPr="00FF4536" w:rsidRDefault="00FF4536" w:rsidP="00210B47">
      <w:pPr>
        <w:pStyle w:val="035"/>
        <w:spacing w:line="276" w:lineRule="auto"/>
        <w:ind w:firstLine="284"/>
        <w:rPr>
          <w:color w:val="auto"/>
          <w:sz w:val="20"/>
        </w:rPr>
      </w:pPr>
      <w:r w:rsidRPr="00FF4536">
        <w:rPr>
          <w:color w:val="auto"/>
          <w:sz w:val="20"/>
        </w:rPr>
        <w:t>В системе стандартизации СССР было установлено, что государственные стандарты перерабатываются и выпускаются заново примерно раз в 10 лет. Так, стандарты 34-й серии были разработаны на основе стандартов 24-й серии с учётом достижений научно-технического прогресса и появления новых технологий разработки автоматизированных систем с включением в 34-ю серию стандартов по различным направлениям информационных технологий.</w:t>
      </w:r>
    </w:p>
    <w:p w14:paraId="08239C06" w14:textId="77777777" w:rsidR="00FF4536" w:rsidRPr="00FF4536" w:rsidRDefault="00FF4536" w:rsidP="00210B47">
      <w:pPr>
        <w:pStyle w:val="035"/>
        <w:spacing w:line="276" w:lineRule="auto"/>
        <w:ind w:firstLine="284"/>
        <w:rPr>
          <w:color w:val="auto"/>
          <w:sz w:val="20"/>
        </w:rPr>
      </w:pPr>
      <w:r w:rsidRPr="00FF4536">
        <w:rPr>
          <w:color w:val="auto"/>
          <w:sz w:val="20"/>
        </w:rPr>
        <w:t>Следует отметить, что 24-я серия ГОСТ была направлена на определение терминов, требований, правил, методов, необходимых для создания автоматизированных систем управления. В серию входило 32 стандарта. При разработке 34-й серии во второй половине восьмидесятых годов прошлого века, в основном по внутригосударственным причинам, она оказалась недоработанной и неполной в части стандартов по автоматизированным системам.</w:t>
      </w:r>
    </w:p>
    <w:p w14:paraId="592559BC" w14:textId="74CFACEB" w:rsidR="00FF4536" w:rsidRPr="00FF4536" w:rsidRDefault="00FF4536" w:rsidP="00210B47">
      <w:pPr>
        <w:pStyle w:val="035"/>
        <w:spacing w:line="276" w:lineRule="auto"/>
        <w:ind w:firstLine="284"/>
        <w:rPr>
          <w:color w:val="auto"/>
          <w:sz w:val="20"/>
        </w:rPr>
      </w:pPr>
      <w:r w:rsidRPr="00FF4536">
        <w:rPr>
          <w:color w:val="auto"/>
          <w:sz w:val="20"/>
        </w:rPr>
        <w:t xml:space="preserve">В настоящее временя 34-я серия ГОСТ </w:t>
      </w:r>
      <w:r w:rsidRPr="008774C8">
        <w:rPr>
          <w:color w:val="auto"/>
          <w:sz w:val="20"/>
        </w:rPr>
        <w:t>содержит 50</w:t>
      </w:r>
      <w:r w:rsidR="00FA2EDB">
        <w:rPr>
          <w:color w:val="auto"/>
          <w:sz w:val="20"/>
        </w:rPr>
        <w:t xml:space="preserve"> </w:t>
      </w:r>
      <w:r w:rsidRPr="00FF4536">
        <w:rPr>
          <w:color w:val="auto"/>
          <w:sz w:val="20"/>
        </w:rPr>
        <w:t xml:space="preserve">действующих стандартов по разным направлениям в области информационных </w:t>
      </w:r>
      <w:r w:rsidRPr="00FA2EDB">
        <w:rPr>
          <w:color w:val="auto"/>
          <w:sz w:val="20"/>
        </w:rPr>
        <w:t>технологий (рис. 1).</w:t>
      </w:r>
      <w:r w:rsidRPr="00FF4536">
        <w:rPr>
          <w:color w:val="auto"/>
          <w:sz w:val="20"/>
        </w:rPr>
        <w:t xml:space="preserve"> Из них к сфере автоматизированных систем относятся только 6 следующих документов:</w:t>
      </w:r>
    </w:p>
    <w:p w14:paraId="08F06D0C" w14:textId="08C112AB" w:rsidR="00FF4536" w:rsidRPr="00FF4536" w:rsidRDefault="00FF4536" w:rsidP="00210B47">
      <w:pPr>
        <w:pStyle w:val="035"/>
        <w:spacing w:line="276" w:lineRule="auto"/>
        <w:ind w:firstLine="284"/>
        <w:rPr>
          <w:color w:val="auto"/>
          <w:sz w:val="20"/>
        </w:rPr>
      </w:pPr>
      <w:r w:rsidRPr="00FF4536">
        <w:rPr>
          <w:color w:val="auto"/>
          <w:sz w:val="20"/>
        </w:rPr>
        <w:t>–</w:t>
      </w:r>
      <w:r>
        <w:rPr>
          <w:color w:val="auto"/>
          <w:sz w:val="20"/>
        </w:rPr>
        <w:t> </w:t>
      </w:r>
      <w:r w:rsidRPr="00FF4536">
        <w:rPr>
          <w:color w:val="auto"/>
          <w:sz w:val="20"/>
        </w:rPr>
        <w:t>ГОСТ 34.003-90</w:t>
      </w:r>
      <w:r w:rsidR="000A65DC">
        <w:rPr>
          <w:color w:val="auto"/>
          <w:sz w:val="20"/>
        </w:rPr>
        <w:t>.</w:t>
      </w:r>
      <w:r w:rsidRPr="00FF4536">
        <w:rPr>
          <w:color w:val="auto"/>
          <w:sz w:val="20"/>
        </w:rPr>
        <w:t xml:space="preserve"> Информационная технология. Комплекс стандартов на автоматизированные системы. Автоматизированные системы. Термины и определения;</w:t>
      </w:r>
    </w:p>
    <w:p w14:paraId="0A94207B" w14:textId="71F5EAC8" w:rsidR="00FF4536" w:rsidRPr="00FF4536" w:rsidRDefault="00FF4536" w:rsidP="00210B47">
      <w:pPr>
        <w:pStyle w:val="035"/>
        <w:spacing w:line="276" w:lineRule="auto"/>
        <w:ind w:firstLine="284"/>
        <w:rPr>
          <w:color w:val="auto"/>
          <w:sz w:val="20"/>
        </w:rPr>
      </w:pPr>
      <w:r w:rsidRPr="00FF4536">
        <w:rPr>
          <w:color w:val="auto"/>
          <w:sz w:val="20"/>
        </w:rPr>
        <w:t>–</w:t>
      </w:r>
      <w:r>
        <w:rPr>
          <w:color w:val="auto"/>
          <w:sz w:val="20"/>
        </w:rPr>
        <w:t> </w:t>
      </w:r>
      <w:r w:rsidRPr="00FF4536">
        <w:rPr>
          <w:color w:val="auto"/>
          <w:sz w:val="20"/>
        </w:rPr>
        <w:t>ГОСТ 34.201-89</w:t>
      </w:r>
      <w:r w:rsidR="000A65DC">
        <w:rPr>
          <w:color w:val="auto"/>
          <w:sz w:val="20"/>
        </w:rPr>
        <w:t>.</w:t>
      </w:r>
      <w:r w:rsidRPr="00FF4536">
        <w:rPr>
          <w:color w:val="auto"/>
          <w:sz w:val="20"/>
        </w:rP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6FAECE38" w14:textId="023CF17F" w:rsidR="00FF4536" w:rsidRPr="00FF4536" w:rsidRDefault="00FF4536" w:rsidP="00210B47">
      <w:pPr>
        <w:pStyle w:val="035"/>
        <w:spacing w:line="276" w:lineRule="auto"/>
        <w:ind w:firstLine="284"/>
        <w:rPr>
          <w:color w:val="auto"/>
          <w:sz w:val="20"/>
        </w:rPr>
      </w:pPr>
      <w:r w:rsidRPr="00FF4536">
        <w:rPr>
          <w:color w:val="auto"/>
          <w:sz w:val="20"/>
        </w:rPr>
        <w:t>–</w:t>
      </w:r>
      <w:r>
        <w:rPr>
          <w:color w:val="auto"/>
          <w:sz w:val="20"/>
        </w:rPr>
        <w:t> </w:t>
      </w:r>
      <w:r w:rsidRPr="00FF4536">
        <w:rPr>
          <w:color w:val="auto"/>
          <w:sz w:val="20"/>
        </w:rPr>
        <w:t>ГОСТ 34.401-90</w:t>
      </w:r>
      <w:r w:rsidR="000A65DC">
        <w:rPr>
          <w:color w:val="auto"/>
          <w:sz w:val="20"/>
        </w:rPr>
        <w:t>.</w:t>
      </w:r>
      <w:r w:rsidRPr="00FF4536">
        <w:rPr>
          <w:color w:val="auto"/>
          <w:sz w:val="20"/>
        </w:rPr>
        <w:t xml:space="preserve"> 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p w14:paraId="202A3BBF" w14:textId="77094BE8" w:rsidR="00FF4536" w:rsidRPr="00FF4536" w:rsidRDefault="00FF4536" w:rsidP="00210B47">
      <w:pPr>
        <w:pStyle w:val="035"/>
        <w:spacing w:line="276" w:lineRule="auto"/>
        <w:ind w:firstLine="284"/>
        <w:rPr>
          <w:color w:val="auto"/>
          <w:sz w:val="20"/>
        </w:rPr>
      </w:pPr>
      <w:r w:rsidRPr="00FF4536">
        <w:rPr>
          <w:color w:val="auto"/>
          <w:sz w:val="20"/>
        </w:rPr>
        <w:t>–</w:t>
      </w:r>
      <w:r>
        <w:rPr>
          <w:color w:val="auto"/>
          <w:sz w:val="20"/>
        </w:rPr>
        <w:t> </w:t>
      </w:r>
      <w:r w:rsidRPr="00FF4536">
        <w:rPr>
          <w:color w:val="auto"/>
          <w:sz w:val="20"/>
        </w:rPr>
        <w:t>ГОСТ 34.601-90</w:t>
      </w:r>
      <w:r w:rsidR="000A65DC">
        <w:rPr>
          <w:color w:val="auto"/>
          <w:sz w:val="20"/>
        </w:rPr>
        <w:t>.</w:t>
      </w:r>
      <w:r w:rsidRPr="00FF4536">
        <w:rPr>
          <w:color w:val="auto"/>
          <w:sz w:val="20"/>
        </w:rPr>
        <w:t xml:space="preserve"> Информационная технология. Комплекс стандартов на автоматизированные системы. Автоматизированные системы. Стадии создания;</w:t>
      </w:r>
    </w:p>
    <w:p w14:paraId="0F42DC8A" w14:textId="3AB1FB05" w:rsidR="00FF4536" w:rsidRPr="00FF4536" w:rsidRDefault="00FF4536" w:rsidP="00210B47">
      <w:pPr>
        <w:pStyle w:val="035"/>
        <w:spacing w:line="276" w:lineRule="auto"/>
        <w:ind w:firstLine="284"/>
        <w:rPr>
          <w:color w:val="auto"/>
          <w:sz w:val="20"/>
        </w:rPr>
      </w:pPr>
      <w:r w:rsidRPr="00FF4536">
        <w:rPr>
          <w:color w:val="auto"/>
          <w:sz w:val="20"/>
        </w:rPr>
        <w:t>–</w:t>
      </w:r>
      <w:r>
        <w:rPr>
          <w:color w:val="auto"/>
          <w:sz w:val="20"/>
        </w:rPr>
        <w:t> </w:t>
      </w:r>
      <w:r w:rsidRPr="00FF4536">
        <w:rPr>
          <w:color w:val="auto"/>
          <w:sz w:val="20"/>
        </w:rPr>
        <w:t>ГОСТ 34.602-89</w:t>
      </w:r>
      <w:r w:rsidR="000A65DC">
        <w:rPr>
          <w:color w:val="auto"/>
          <w:sz w:val="20"/>
        </w:rPr>
        <w:t>.</w:t>
      </w:r>
      <w:r w:rsidRPr="00FF4536">
        <w:rPr>
          <w:color w:val="auto"/>
          <w:sz w:val="20"/>
        </w:rPr>
        <w:t xml:space="preserve"> Информационная технология. Комплекс стандартов на автоматизированные системы. Техническое задание на создание автоматизированной системы;</w:t>
      </w:r>
    </w:p>
    <w:p w14:paraId="2EE8804E" w14:textId="67166903" w:rsidR="00FF4536" w:rsidRDefault="00FF4536" w:rsidP="00210B47">
      <w:pPr>
        <w:pStyle w:val="035"/>
        <w:spacing w:line="276" w:lineRule="auto"/>
        <w:ind w:firstLine="284"/>
        <w:rPr>
          <w:color w:val="auto"/>
          <w:sz w:val="20"/>
        </w:rPr>
      </w:pPr>
      <w:r w:rsidRPr="00FF4536">
        <w:rPr>
          <w:color w:val="auto"/>
          <w:sz w:val="20"/>
        </w:rPr>
        <w:t>–</w:t>
      </w:r>
      <w:r>
        <w:rPr>
          <w:color w:val="auto"/>
          <w:sz w:val="20"/>
        </w:rPr>
        <w:t> </w:t>
      </w:r>
      <w:r w:rsidRPr="00FF4536">
        <w:rPr>
          <w:color w:val="auto"/>
          <w:sz w:val="20"/>
        </w:rPr>
        <w:t>ГОСТ 34.603-92</w:t>
      </w:r>
      <w:r w:rsidR="000A65DC">
        <w:rPr>
          <w:color w:val="auto"/>
          <w:sz w:val="20"/>
        </w:rPr>
        <w:t>.</w:t>
      </w:r>
      <w:r w:rsidRPr="00FF4536">
        <w:rPr>
          <w:color w:val="auto"/>
          <w:sz w:val="20"/>
        </w:rPr>
        <w:t xml:space="preserve"> Информационная технология. Виды испытаний автоматизированных систем.</w:t>
      </w:r>
    </w:p>
    <w:p w14:paraId="61C77B85" w14:textId="77777777" w:rsidR="00210B47" w:rsidRDefault="00210B47" w:rsidP="00210B47">
      <w:pPr>
        <w:pStyle w:val="035"/>
        <w:spacing w:line="276" w:lineRule="auto"/>
        <w:ind w:firstLine="284"/>
        <w:rPr>
          <w:color w:val="auto"/>
          <w:sz w:val="20"/>
        </w:rPr>
      </w:pPr>
    </w:p>
    <w:p w14:paraId="24852CC7" w14:textId="3CDA7894" w:rsidR="005C03D9" w:rsidRDefault="00135CC7" w:rsidP="00210B47">
      <w:pPr>
        <w:pStyle w:val="035"/>
        <w:spacing w:line="276" w:lineRule="auto"/>
        <w:ind w:firstLine="0"/>
        <w:jc w:val="center"/>
        <w:rPr>
          <w:color w:val="auto"/>
          <w:sz w:val="20"/>
        </w:rPr>
      </w:pPr>
      <w:r>
        <w:rPr>
          <w:noProof/>
          <w:color w:val="auto"/>
          <w:sz w:val="20"/>
          <w:lang w:eastAsia="ru-RU"/>
        </w:rPr>
        <w:drawing>
          <wp:inline distT="0" distB="0" distL="0" distR="0" wp14:anchorId="4B444A13" wp14:editId="1583AF0A">
            <wp:extent cx="3748607" cy="214312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68" t="2101" r="18311" b="1433"/>
                    <a:stretch/>
                  </pic:blipFill>
                  <pic:spPr bwMode="auto">
                    <a:xfrm>
                      <a:off x="0" y="0"/>
                      <a:ext cx="3780230" cy="2161204"/>
                    </a:xfrm>
                    <a:prstGeom prst="rect">
                      <a:avLst/>
                    </a:prstGeom>
                    <a:noFill/>
                    <a:ln>
                      <a:noFill/>
                    </a:ln>
                    <a:extLst>
                      <a:ext uri="{53640926-AAD7-44D8-BBD7-CCE9431645EC}">
                        <a14:shadowObscured xmlns:a14="http://schemas.microsoft.com/office/drawing/2010/main"/>
                      </a:ext>
                    </a:extLst>
                  </pic:spPr>
                </pic:pic>
              </a:graphicData>
            </a:graphic>
          </wp:inline>
        </w:drawing>
      </w:r>
    </w:p>
    <w:p w14:paraId="2450A8BF" w14:textId="77777777" w:rsidR="00210B47" w:rsidRDefault="00210B47" w:rsidP="00210B47">
      <w:pPr>
        <w:pStyle w:val="035"/>
        <w:spacing w:line="276" w:lineRule="auto"/>
        <w:ind w:firstLine="0"/>
        <w:jc w:val="center"/>
        <w:rPr>
          <w:color w:val="auto"/>
          <w:sz w:val="20"/>
        </w:rPr>
      </w:pPr>
    </w:p>
    <w:p w14:paraId="07ECCA3E" w14:textId="6E0EC108" w:rsidR="00FF4536" w:rsidRDefault="005823E7" w:rsidP="005823E7">
      <w:pPr>
        <w:pStyle w:val="035"/>
        <w:spacing w:line="276" w:lineRule="auto"/>
        <w:ind w:firstLine="0"/>
        <w:jc w:val="center"/>
        <w:rPr>
          <w:color w:val="auto"/>
          <w:sz w:val="20"/>
        </w:rPr>
      </w:pPr>
      <w:r w:rsidRPr="005823E7">
        <w:rPr>
          <w:color w:val="auto"/>
          <w:sz w:val="20"/>
        </w:rPr>
        <w:t>Рисунок 1 – Тема</w:t>
      </w:r>
      <w:r>
        <w:rPr>
          <w:color w:val="auto"/>
          <w:sz w:val="20"/>
        </w:rPr>
        <w:t xml:space="preserve">тические направления </w:t>
      </w:r>
      <w:r w:rsidR="007F5165" w:rsidRPr="007F5165">
        <w:rPr>
          <w:color w:val="auto"/>
          <w:sz w:val="20"/>
        </w:rPr>
        <w:t>34</w:t>
      </w:r>
      <w:r w:rsidR="00C515FB">
        <w:rPr>
          <w:color w:val="auto"/>
          <w:sz w:val="20"/>
        </w:rPr>
        <w:t>-</w:t>
      </w:r>
      <w:r w:rsidR="007F5165">
        <w:rPr>
          <w:color w:val="auto"/>
          <w:sz w:val="20"/>
        </w:rPr>
        <w:t xml:space="preserve">й </w:t>
      </w:r>
      <w:r>
        <w:rPr>
          <w:color w:val="auto"/>
          <w:sz w:val="20"/>
        </w:rPr>
        <w:t>серии</w:t>
      </w:r>
      <w:r w:rsidR="007F5165">
        <w:rPr>
          <w:color w:val="auto"/>
          <w:sz w:val="20"/>
        </w:rPr>
        <w:t xml:space="preserve"> ГОСТ</w:t>
      </w:r>
    </w:p>
    <w:p w14:paraId="77DEBEEA" w14:textId="77777777" w:rsidR="00A33D2D" w:rsidRDefault="00A33D2D" w:rsidP="005823E7">
      <w:pPr>
        <w:pStyle w:val="035"/>
        <w:spacing w:line="276" w:lineRule="auto"/>
        <w:ind w:firstLine="0"/>
        <w:jc w:val="center"/>
        <w:rPr>
          <w:color w:val="auto"/>
          <w:sz w:val="20"/>
        </w:rPr>
      </w:pPr>
    </w:p>
    <w:p w14:paraId="7F7EE30B" w14:textId="2AD86544" w:rsidR="005823E7" w:rsidRDefault="005823E7" w:rsidP="00E93109">
      <w:pPr>
        <w:pStyle w:val="035"/>
        <w:spacing w:line="276" w:lineRule="auto"/>
        <w:ind w:firstLine="567"/>
        <w:rPr>
          <w:color w:val="auto"/>
          <w:sz w:val="20"/>
        </w:rPr>
      </w:pPr>
      <w:r w:rsidRPr="005823E7">
        <w:rPr>
          <w:color w:val="auto"/>
          <w:sz w:val="20"/>
        </w:rPr>
        <w:t xml:space="preserve">Указанные </w:t>
      </w:r>
      <w:r w:rsidRPr="00FA2EDB">
        <w:rPr>
          <w:color w:val="auto"/>
          <w:sz w:val="20"/>
        </w:rPr>
        <w:t>стандарты не охватывают весь жизненный цикл автоматизированной системы (рис. 2).</w:t>
      </w:r>
    </w:p>
    <w:p w14:paraId="41D91183" w14:textId="77777777" w:rsidR="005823E7" w:rsidRPr="00135CC7" w:rsidRDefault="005823E7" w:rsidP="00E93109">
      <w:pPr>
        <w:pStyle w:val="035"/>
        <w:spacing w:line="276" w:lineRule="auto"/>
        <w:ind w:firstLine="567"/>
        <w:rPr>
          <w:color w:val="auto"/>
          <w:sz w:val="10"/>
          <w:szCs w:val="10"/>
        </w:rPr>
      </w:pPr>
    </w:p>
    <w:p w14:paraId="3F819373" w14:textId="05DD67E0" w:rsidR="005823E7" w:rsidRDefault="00135CC7" w:rsidP="00210B47">
      <w:pPr>
        <w:pStyle w:val="035"/>
        <w:spacing w:line="276" w:lineRule="auto"/>
        <w:ind w:firstLine="0"/>
        <w:jc w:val="center"/>
        <w:rPr>
          <w:color w:val="auto"/>
          <w:sz w:val="20"/>
        </w:rPr>
      </w:pPr>
      <w:r w:rsidRPr="00210B47">
        <w:rPr>
          <w:color w:val="auto"/>
          <w:sz w:val="20"/>
        </w:rPr>
        <w:object w:dxaOrig="5190" w:dyaOrig="4846" w14:anchorId="3942A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9pt;height:180pt" o:ole="">
            <v:imagedata r:id="rId15" o:title="" croptop="5585f" cropbottom="5599f"/>
          </v:shape>
          <o:OLEObject Type="Embed" ProgID="Visio.Drawing.15" ShapeID="_x0000_i1025" DrawAspect="Content" ObjectID="_1662323651" r:id="rId16"/>
        </w:object>
      </w:r>
    </w:p>
    <w:p w14:paraId="5BC2007D" w14:textId="77777777" w:rsidR="00135CC7" w:rsidRPr="00135CC7" w:rsidRDefault="00135CC7" w:rsidP="005823E7">
      <w:pPr>
        <w:pStyle w:val="035"/>
        <w:spacing w:line="276" w:lineRule="auto"/>
        <w:ind w:firstLine="0"/>
        <w:jc w:val="center"/>
        <w:rPr>
          <w:color w:val="auto"/>
          <w:sz w:val="10"/>
          <w:szCs w:val="10"/>
        </w:rPr>
      </w:pPr>
    </w:p>
    <w:p w14:paraId="4B15CAC8" w14:textId="216A55E2" w:rsidR="005823E7" w:rsidRDefault="005823E7" w:rsidP="005823E7">
      <w:pPr>
        <w:pStyle w:val="035"/>
        <w:spacing w:line="276" w:lineRule="auto"/>
        <w:ind w:firstLine="0"/>
        <w:jc w:val="center"/>
        <w:rPr>
          <w:color w:val="auto"/>
          <w:sz w:val="20"/>
        </w:rPr>
      </w:pPr>
      <w:r w:rsidRPr="005823E7">
        <w:rPr>
          <w:color w:val="auto"/>
          <w:sz w:val="20"/>
        </w:rPr>
        <w:t xml:space="preserve">Рисунок 2 – Распределение существующих стандартов </w:t>
      </w:r>
      <w:r w:rsidR="00706BE7">
        <w:rPr>
          <w:color w:val="auto"/>
          <w:sz w:val="20"/>
        </w:rPr>
        <w:t>по процессам</w:t>
      </w:r>
      <w:r w:rsidRPr="005823E7">
        <w:rPr>
          <w:color w:val="auto"/>
          <w:sz w:val="20"/>
        </w:rPr>
        <w:t xml:space="preserve"> жизненн</w:t>
      </w:r>
      <w:r w:rsidR="00706BE7">
        <w:rPr>
          <w:color w:val="auto"/>
          <w:sz w:val="20"/>
        </w:rPr>
        <w:t>ого</w:t>
      </w:r>
      <w:r w:rsidRPr="005823E7">
        <w:rPr>
          <w:color w:val="auto"/>
          <w:sz w:val="20"/>
        </w:rPr>
        <w:t xml:space="preserve"> цикл</w:t>
      </w:r>
      <w:r w:rsidR="00706BE7">
        <w:rPr>
          <w:color w:val="auto"/>
          <w:sz w:val="20"/>
        </w:rPr>
        <w:t>а</w:t>
      </w:r>
      <w:r w:rsidRPr="005823E7">
        <w:rPr>
          <w:color w:val="auto"/>
          <w:sz w:val="20"/>
        </w:rPr>
        <w:t xml:space="preserve"> </w:t>
      </w:r>
      <w:r w:rsidR="007F5165">
        <w:rPr>
          <w:color w:val="auto"/>
          <w:sz w:val="20"/>
        </w:rPr>
        <w:t>АС</w:t>
      </w:r>
    </w:p>
    <w:p w14:paraId="48BF4EC4" w14:textId="77777777" w:rsidR="005823E7" w:rsidRDefault="005823E7" w:rsidP="00E93109">
      <w:pPr>
        <w:pStyle w:val="035"/>
        <w:spacing w:line="276" w:lineRule="auto"/>
        <w:ind w:firstLine="567"/>
        <w:rPr>
          <w:color w:val="auto"/>
          <w:sz w:val="20"/>
        </w:rPr>
      </w:pPr>
    </w:p>
    <w:p w14:paraId="151955F2" w14:textId="77777777" w:rsidR="005823E7" w:rsidRPr="005823E7" w:rsidRDefault="005823E7" w:rsidP="00210B47">
      <w:pPr>
        <w:pStyle w:val="035"/>
        <w:spacing w:line="276" w:lineRule="auto"/>
        <w:ind w:firstLine="284"/>
        <w:rPr>
          <w:color w:val="auto"/>
          <w:sz w:val="20"/>
        </w:rPr>
      </w:pPr>
      <w:r w:rsidRPr="005823E7">
        <w:rPr>
          <w:color w:val="auto"/>
          <w:sz w:val="20"/>
        </w:rPr>
        <w:t>Практическая ценность и применимость и стандартов 34-й серии остаются на достаточно хорошем уровне. Достоинствами указанных стандартов являются:</w:t>
      </w:r>
    </w:p>
    <w:p w14:paraId="0802DA6B" w14:textId="79661E05"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стройность построения;</w:t>
      </w:r>
    </w:p>
    <w:p w14:paraId="7081E281" w14:textId="0CF78C92"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краткость и чёткость изложения;</w:t>
      </w:r>
    </w:p>
    <w:p w14:paraId="41DB7270" w14:textId="008EC508"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непротиворечивость;</w:t>
      </w:r>
    </w:p>
    <w:p w14:paraId="1AC20B08" w14:textId="4F773790"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минимизация неправильного толкования;</w:t>
      </w:r>
    </w:p>
    <w:p w14:paraId="212DEB4E" w14:textId="03DA2DC4"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использование устоявшейся терминологии.</w:t>
      </w:r>
    </w:p>
    <w:p w14:paraId="79A8C80E" w14:textId="77777777" w:rsidR="005823E7" w:rsidRPr="005823E7" w:rsidRDefault="005823E7" w:rsidP="00210B47">
      <w:pPr>
        <w:pStyle w:val="035"/>
        <w:spacing w:line="276" w:lineRule="auto"/>
        <w:ind w:firstLine="284"/>
        <w:rPr>
          <w:color w:val="auto"/>
          <w:sz w:val="20"/>
        </w:rPr>
      </w:pPr>
      <w:r w:rsidRPr="005823E7">
        <w:rPr>
          <w:color w:val="auto"/>
          <w:sz w:val="20"/>
        </w:rPr>
        <w:t>Тем не менее, в указанных действующих стандартах не учитываются новые подходы и технологии разработки автоматизированных систем, не появилась новая терминология. Вследствие этого участились случаи существенных разногласий между заказчиками, разработчиками систем, членами комиссий по приёмке систем при проверке выполнения пунктов Технических заданий, в которых содержатся ссылки на стандарты 34-й, 19-й и 2-й серий ГОСТ.</w:t>
      </w:r>
    </w:p>
    <w:p w14:paraId="5B0FAE2E" w14:textId="7B601B02" w:rsidR="005823E7" w:rsidRPr="005823E7" w:rsidRDefault="005823E7" w:rsidP="00210B47">
      <w:pPr>
        <w:pStyle w:val="035"/>
        <w:spacing w:line="276" w:lineRule="auto"/>
        <w:ind w:firstLine="284"/>
        <w:rPr>
          <w:color w:val="auto"/>
          <w:sz w:val="20"/>
        </w:rPr>
      </w:pPr>
      <w:r w:rsidRPr="005823E7">
        <w:rPr>
          <w:color w:val="auto"/>
          <w:sz w:val="20"/>
        </w:rPr>
        <w:t xml:space="preserve">Безусловно, требуется корректировка некоторых терминов, определения которых приведены в </w:t>
      </w:r>
      <w:r w:rsidRPr="006E4839">
        <w:rPr>
          <w:color w:val="auto"/>
          <w:sz w:val="20"/>
        </w:rPr>
        <w:t>стандартах этих серий, а также внесение новых терминов и их определений [</w:t>
      </w:r>
      <w:r w:rsidR="006E4839" w:rsidRPr="006E4839">
        <w:rPr>
          <w:color w:val="auto"/>
          <w:sz w:val="20"/>
        </w:rPr>
        <w:t>3</w:t>
      </w:r>
      <w:r w:rsidRPr="006E4839">
        <w:rPr>
          <w:color w:val="auto"/>
          <w:sz w:val="20"/>
        </w:rPr>
        <w:t>].</w:t>
      </w:r>
      <w:r w:rsidRPr="005823E7">
        <w:rPr>
          <w:color w:val="auto"/>
          <w:sz w:val="20"/>
        </w:rPr>
        <w:t xml:space="preserve"> Требуется внесение новых формулировок в связи с появлением новых подходов к архитектуре, новых технологических решений, перспективных методов разработки автоматизированных систем.</w:t>
      </w:r>
    </w:p>
    <w:p w14:paraId="039A0689" w14:textId="77777777" w:rsidR="005823E7" w:rsidRPr="005823E7" w:rsidRDefault="005823E7" w:rsidP="00210B47">
      <w:pPr>
        <w:pStyle w:val="035"/>
        <w:spacing w:line="276" w:lineRule="auto"/>
        <w:ind w:firstLine="284"/>
        <w:rPr>
          <w:color w:val="auto"/>
          <w:sz w:val="20"/>
        </w:rPr>
      </w:pPr>
      <w:r w:rsidRPr="005823E7">
        <w:rPr>
          <w:color w:val="auto"/>
          <w:sz w:val="20"/>
        </w:rPr>
        <w:t xml:space="preserve">В соответствии с ГОСТ Р 1.2-2016 предусмотрен анализ действующих национальных стандартов с целью их обновления, которое может быть направлено на распространение передового опыта, повышение качества продукции (работ или услуг) в соответствии с уровнем развития науки, техники и технологии. </w:t>
      </w:r>
    </w:p>
    <w:p w14:paraId="46F977DB" w14:textId="2247FAD2" w:rsidR="005823E7" w:rsidRPr="005823E7" w:rsidRDefault="005823E7" w:rsidP="00210B47">
      <w:pPr>
        <w:pStyle w:val="035"/>
        <w:spacing w:line="276" w:lineRule="auto"/>
        <w:ind w:firstLine="284"/>
        <w:rPr>
          <w:color w:val="auto"/>
          <w:sz w:val="20"/>
        </w:rPr>
      </w:pPr>
      <w:r w:rsidRPr="005823E7">
        <w:rPr>
          <w:color w:val="auto"/>
          <w:sz w:val="20"/>
        </w:rPr>
        <w:t xml:space="preserve">В стандарте указано, что при необходимости не обязательно осуществлять полное переиздание стандартов, допускается внесение изменений редакционного (лингвистического) и/или ссылочного </w:t>
      </w:r>
      <w:r w:rsidRPr="000A65DC">
        <w:rPr>
          <w:color w:val="auto"/>
          <w:sz w:val="20"/>
        </w:rPr>
        <w:t>характера [</w:t>
      </w:r>
      <w:r w:rsidR="000A65DC" w:rsidRPr="000A65DC">
        <w:rPr>
          <w:color w:val="auto"/>
          <w:sz w:val="20"/>
        </w:rPr>
        <w:t>2</w:t>
      </w:r>
      <w:r w:rsidRPr="000A65DC">
        <w:rPr>
          <w:color w:val="auto"/>
          <w:sz w:val="20"/>
        </w:rPr>
        <w:t>].</w:t>
      </w:r>
    </w:p>
    <w:p w14:paraId="6B77EE56" w14:textId="77777777" w:rsidR="005823E7" w:rsidRPr="005823E7" w:rsidRDefault="005823E7" w:rsidP="00210B47">
      <w:pPr>
        <w:pStyle w:val="035"/>
        <w:spacing w:line="276" w:lineRule="auto"/>
        <w:ind w:firstLine="284"/>
        <w:rPr>
          <w:color w:val="auto"/>
          <w:sz w:val="20"/>
        </w:rPr>
      </w:pPr>
      <w:r w:rsidRPr="005823E7">
        <w:rPr>
          <w:color w:val="auto"/>
          <w:sz w:val="20"/>
        </w:rPr>
        <w:t xml:space="preserve">Следует отметить риск, возникающий при полной переработке стандарта или существенной модификации его содержимого, состоящий в возможном изменении его применимости и рассогласовании с другими стандартами. На наш взгляд, более предпочтительным является внесение изменений в указанные стандарты, поскольку структура, состав и основное их содержание достаточно хорошо проработаны, корректировка может быть проведена в части уточнения отдельных формулировок или включения новых положений. </w:t>
      </w:r>
    </w:p>
    <w:p w14:paraId="72FF5B04" w14:textId="77777777" w:rsidR="005823E7" w:rsidRPr="005823E7" w:rsidRDefault="005823E7" w:rsidP="00210B47">
      <w:pPr>
        <w:pStyle w:val="035"/>
        <w:spacing w:line="276" w:lineRule="auto"/>
        <w:ind w:firstLine="284"/>
        <w:rPr>
          <w:color w:val="auto"/>
          <w:sz w:val="20"/>
        </w:rPr>
      </w:pPr>
      <w:r w:rsidRPr="005823E7">
        <w:rPr>
          <w:color w:val="auto"/>
          <w:sz w:val="20"/>
        </w:rPr>
        <w:t>В области стандартизации автоматизированных систем предлагается не просто внесение изменений и переиздание существующих ГОСТ 34-й серии. Необходимо расширить указанную серию новыми стандартами, соответствующими современному уровню научно-технического прогресса и необходимыми для выполнения работ в области создания автоматизированных систем с учётом развития информационных технологий.</w:t>
      </w:r>
    </w:p>
    <w:p w14:paraId="4953995F" w14:textId="77777777" w:rsidR="005823E7" w:rsidRPr="005823E7" w:rsidRDefault="005823E7" w:rsidP="00210B47">
      <w:pPr>
        <w:pStyle w:val="035"/>
        <w:spacing w:line="276" w:lineRule="auto"/>
        <w:ind w:firstLine="284"/>
        <w:rPr>
          <w:color w:val="auto"/>
          <w:sz w:val="20"/>
        </w:rPr>
      </w:pPr>
      <w:r w:rsidRPr="005823E7">
        <w:rPr>
          <w:color w:val="auto"/>
          <w:sz w:val="20"/>
        </w:rPr>
        <w:t>Целесообразно разработать и включить стандарты по следующим направлениям в области автоматизированных систем:</w:t>
      </w:r>
    </w:p>
    <w:p w14:paraId="272FA12A" w14:textId="5BAEC639"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архитектура;</w:t>
      </w:r>
    </w:p>
    <w:p w14:paraId="69467EF4" w14:textId="5F8DBADB"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 xml:space="preserve">проектирование, включая: </w:t>
      </w:r>
    </w:p>
    <w:p w14:paraId="50814768" w14:textId="04FE5C6C" w:rsidR="005823E7" w:rsidRPr="005823E7" w:rsidRDefault="005823E7" w:rsidP="00210B47">
      <w:pPr>
        <w:pStyle w:val="035"/>
        <w:spacing w:line="276" w:lineRule="auto"/>
        <w:ind w:firstLine="284"/>
        <w:rPr>
          <w:color w:val="auto"/>
          <w:sz w:val="20"/>
        </w:rPr>
      </w:pPr>
      <w:r>
        <w:rPr>
          <w:color w:val="auto"/>
          <w:sz w:val="20"/>
        </w:rPr>
        <w:t>а) </w:t>
      </w:r>
      <w:r w:rsidRPr="005823E7">
        <w:rPr>
          <w:color w:val="auto"/>
          <w:sz w:val="20"/>
        </w:rPr>
        <w:t>методы анализа требований при создании АС;</w:t>
      </w:r>
    </w:p>
    <w:p w14:paraId="0A9D48C9" w14:textId="2D2C60D8" w:rsidR="005823E7" w:rsidRPr="005823E7" w:rsidRDefault="005823E7" w:rsidP="00210B47">
      <w:pPr>
        <w:pStyle w:val="035"/>
        <w:spacing w:line="276" w:lineRule="auto"/>
        <w:ind w:firstLine="284"/>
        <w:rPr>
          <w:color w:val="auto"/>
          <w:sz w:val="20"/>
        </w:rPr>
      </w:pPr>
      <w:r>
        <w:rPr>
          <w:color w:val="auto"/>
          <w:sz w:val="20"/>
        </w:rPr>
        <w:t>б) </w:t>
      </w:r>
      <w:r w:rsidRPr="005823E7">
        <w:rPr>
          <w:color w:val="auto"/>
          <w:sz w:val="20"/>
        </w:rPr>
        <w:t>методы анализа процессов (задач), подлежащих автоматизации;</w:t>
      </w:r>
    </w:p>
    <w:p w14:paraId="4EFDFEFE" w14:textId="1A8C0E7F" w:rsidR="005823E7" w:rsidRPr="005823E7" w:rsidRDefault="005823E7" w:rsidP="00210B47">
      <w:pPr>
        <w:pStyle w:val="035"/>
        <w:spacing w:line="276" w:lineRule="auto"/>
        <w:ind w:firstLine="284"/>
        <w:rPr>
          <w:color w:val="auto"/>
          <w:sz w:val="20"/>
        </w:rPr>
      </w:pPr>
      <w:r>
        <w:rPr>
          <w:color w:val="auto"/>
          <w:sz w:val="20"/>
        </w:rPr>
        <w:t>в) </w:t>
      </w:r>
      <w:r w:rsidRPr="005823E7">
        <w:rPr>
          <w:color w:val="auto"/>
          <w:sz w:val="20"/>
        </w:rPr>
        <w:t xml:space="preserve">методы разработки, используемые при создании АС; </w:t>
      </w:r>
    </w:p>
    <w:p w14:paraId="012C240E" w14:textId="30AE43BA"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виды обеспечения;</w:t>
      </w:r>
    </w:p>
    <w:p w14:paraId="156FCF08" w14:textId="61961E97" w:rsidR="005823E7" w:rsidRPr="005823E7" w:rsidRDefault="005823E7" w:rsidP="00210B47">
      <w:pPr>
        <w:pStyle w:val="035"/>
        <w:spacing w:line="276" w:lineRule="auto"/>
        <w:ind w:firstLine="284"/>
        <w:rPr>
          <w:color w:val="auto"/>
          <w:sz w:val="20"/>
        </w:rPr>
      </w:pPr>
      <w:r>
        <w:rPr>
          <w:color w:val="auto"/>
          <w:sz w:val="20"/>
        </w:rPr>
        <w:lastRenderedPageBreak/>
        <w:t>– </w:t>
      </w:r>
      <w:r w:rsidRPr="005823E7">
        <w:rPr>
          <w:color w:val="auto"/>
          <w:sz w:val="20"/>
        </w:rPr>
        <w:t>организация межсистемного взаимодействия;</w:t>
      </w:r>
    </w:p>
    <w:p w14:paraId="7D66243F" w14:textId="13CDB470"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риски при создании АС;</w:t>
      </w:r>
    </w:p>
    <w:p w14:paraId="52896F06" w14:textId="0CA5B0C7"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внедрение;</w:t>
      </w:r>
    </w:p>
    <w:p w14:paraId="7D750B39" w14:textId="59C0DF7B"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эксплуатация;</w:t>
      </w:r>
    </w:p>
    <w:p w14:paraId="0E3C85F1" w14:textId="5845E517"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модернизация;</w:t>
      </w:r>
    </w:p>
    <w:p w14:paraId="42EB2852" w14:textId="23AC05A0" w:rsidR="005823E7" w:rsidRPr="005823E7" w:rsidRDefault="005823E7" w:rsidP="00210B47">
      <w:pPr>
        <w:pStyle w:val="035"/>
        <w:spacing w:line="276" w:lineRule="auto"/>
        <w:ind w:firstLine="284"/>
        <w:rPr>
          <w:color w:val="auto"/>
          <w:sz w:val="20"/>
        </w:rPr>
      </w:pPr>
      <w:r>
        <w:rPr>
          <w:color w:val="auto"/>
          <w:sz w:val="20"/>
        </w:rPr>
        <w:t>– </w:t>
      </w:r>
      <w:r w:rsidRPr="005823E7">
        <w:rPr>
          <w:color w:val="auto"/>
          <w:sz w:val="20"/>
        </w:rPr>
        <w:t>вывод из эксплуатации и др.</w:t>
      </w:r>
    </w:p>
    <w:p w14:paraId="5276AD5A" w14:textId="77777777" w:rsidR="005823E7" w:rsidRPr="005823E7" w:rsidRDefault="005823E7" w:rsidP="00210B47">
      <w:pPr>
        <w:pStyle w:val="035"/>
        <w:spacing w:line="276" w:lineRule="auto"/>
        <w:ind w:firstLine="284"/>
        <w:rPr>
          <w:color w:val="auto"/>
          <w:sz w:val="20"/>
        </w:rPr>
      </w:pPr>
      <w:r w:rsidRPr="005823E7">
        <w:rPr>
          <w:color w:val="auto"/>
          <w:sz w:val="20"/>
        </w:rPr>
        <w:t>Нельзя не отметить, что одним из важных аспектов совершенствования национальных стандартов в области информационных технологий является разработка стандартов в сфере создания и использования единого информационного пространства.</w:t>
      </w:r>
    </w:p>
    <w:p w14:paraId="2DE52E30" w14:textId="77777777" w:rsidR="005823E7" w:rsidRPr="005823E7" w:rsidRDefault="005823E7" w:rsidP="00210B47">
      <w:pPr>
        <w:pStyle w:val="035"/>
        <w:spacing w:line="276" w:lineRule="auto"/>
        <w:ind w:firstLine="284"/>
        <w:rPr>
          <w:color w:val="auto"/>
          <w:sz w:val="20"/>
        </w:rPr>
      </w:pPr>
      <w:r w:rsidRPr="005823E7">
        <w:rPr>
          <w:color w:val="auto"/>
          <w:sz w:val="20"/>
        </w:rPr>
        <w:t xml:space="preserve">Важность и актуальность этих работ обусловлена широким распространением и участившимся использованием термина «единое информационное пространство», а также проведением широкого спектра научно-исследовательских и опытно-конструкторских работ по этой тематике. При этом отсутствуют нормативные документы, регламентирующие терминологию и правоотношения в сфере создания и использования единого информационного пространства. </w:t>
      </w:r>
    </w:p>
    <w:p w14:paraId="4C29AEC5" w14:textId="77777777" w:rsidR="005823E7" w:rsidRPr="005823E7" w:rsidRDefault="005823E7" w:rsidP="00210B47">
      <w:pPr>
        <w:pStyle w:val="035"/>
        <w:spacing w:line="276" w:lineRule="auto"/>
        <w:ind w:firstLine="284"/>
        <w:rPr>
          <w:color w:val="auto"/>
          <w:sz w:val="20"/>
        </w:rPr>
      </w:pPr>
      <w:r w:rsidRPr="005823E7">
        <w:rPr>
          <w:color w:val="auto"/>
          <w:sz w:val="20"/>
        </w:rPr>
        <w:t>Учитывая сложность этой проблематики и различие подходов к созданию единого информационного пространства, целесообразно начать разработку стандартов в этой сфере, выделив их в отдельную серию.</w:t>
      </w:r>
    </w:p>
    <w:p w14:paraId="76229268" w14:textId="77777777" w:rsidR="005823E7" w:rsidRPr="005823E7" w:rsidRDefault="005823E7" w:rsidP="00210B47">
      <w:pPr>
        <w:pStyle w:val="035"/>
        <w:spacing w:line="276" w:lineRule="auto"/>
        <w:ind w:firstLine="284"/>
        <w:rPr>
          <w:color w:val="auto"/>
          <w:sz w:val="20"/>
        </w:rPr>
      </w:pPr>
    </w:p>
    <w:p w14:paraId="27578DA1" w14:textId="77777777" w:rsidR="005823E7" w:rsidRPr="005823E7" w:rsidRDefault="005823E7" w:rsidP="00210B47">
      <w:pPr>
        <w:pStyle w:val="035"/>
        <w:spacing w:line="276" w:lineRule="auto"/>
        <w:ind w:firstLine="284"/>
        <w:rPr>
          <w:color w:val="auto"/>
          <w:sz w:val="20"/>
        </w:rPr>
      </w:pPr>
      <w:r w:rsidRPr="005823E7">
        <w:rPr>
          <w:color w:val="auto"/>
          <w:sz w:val="20"/>
        </w:rPr>
        <w:t>Таким образом, для повышения качества выполнения работ по созданию автоматизированных систем назрела необходимость внесения изменений и переиздание ряда стандартов. Дополнительно предлагается расширить серию стандартов по информационным технологиям новыми стандартами, соответствующими современному уровню научно-технического прогресса и необходимыми для выполнения работ в области создания автоматизированных систем с учетом развития информационных технологий.</w:t>
      </w:r>
    </w:p>
    <w:p w14:paraId="64E1180D" w14:textId="77777777" w:rsidR="005823E7" w:rsidRPr="005823E7" w:rsidRDefault="005823E7" w:rsidP="00210B47">
      <w:pPr>
        <w:pStyle w:val="035"/>
        <w:spacing w:line="276" w:lineRule="auto"/>
        <w:ind w:firstLine="284"/>
        <w:rPr>
          <w:color w:val="auto"/>
          <w:sz w:val="20"/>
        </w:rPr>
      </w:pPr>
      <w:r w:rsidRPr="005823E7">
        <w:rPr>
          <w:color w:val="auto"/>
          <w:sz w:val="20"/>
        </w:rPr>
        <w:t>Кроме того, предлагается начать разработку серии стандартов в области создания единого информационного пространства.</w:t>
      </w:r>
    </w:p>
    <w:p w14:paraId="08ADFF16" w14:textId="2A649E44" w:rsidR="005823E7" w:rsidRDefault="005823E7" w:rsidP="00210B47">
      <w:pPr>
        <w:pStyle w:val="035"/>
        <w:spacing w:line="276" w:lineRule="auto"/>
        <w:ind w:firstLine="284"/>
        <w:rPr>
          <w:color w:val="auto"/>
          <w:sz w:val="20"/>
        </w:rPr>
      </w:pPr>
      <w:r w:rsidRPr="005823E7">
        <w:rPr>
          <w:color w:val="auto"/>
          <w:sz w:val="20"/>
        </w:rPr>
        <w:t>Работы по указанным направлениям стандартизации необходимо проводить с привлечением широкого круга квалицированных специалистов как в области стандартизации, так и в области информационных технологий.</w:t>
      </w:r>
    </w:p>
    <w:p w14:paraId="161FA099" w14:textId="77777777" w:rsidR="005823E7" w:rsidRDefault="005823E7" w:rsidP="00E93109">
      <w:pPr>
        <w:pStyle w:val="035"/>
        <w:spacing w:line="276" w:lineRule="auto"/>
        <w:ind w:firstLine="567"/>
        <w:rPr>
          <w:color w:val="auto"/>
          <w:sz w:val="20"/>
        </w:rPr>
      </w:pPr>
    </w:p>
    <w:p w14:paraId="019F7007" w14:textId="77777777" w:rsidR="00357ED3" w:rsidRPr="00357ED3" w:rsidRDefault="00357ED3" w:rsidP="00E93109">
      <w:pPr>
        <w:pStyle w:val="035"/>
        <w:spacing w:line="276" w:lineRule="auto"/>
        <w:ind w:firstLine="567"/>
        <w:rPr>
          <w:color w:val="auto"/>
          <w:sz w:val="20"/>
        </w:rPr>
      </w:pPr>
    </w:p>
    <w:p w14:paraId="60725F0A" w14:textId="1318E4EC" w:rsidR="00210B47" w:rsidRDefault="00E93109" w:rsidP="00BC26A9">
      <w:pPr>
        <w:pStyle w:val="035"/>
        <w:pBdr>
          <w:bottom w:val="single" w:sz="12" w:space="1" w:color="auto"/>
        </w:pBdr>
        <w:spacing w:after="240" w:line="276" w:lineRule="auto"/>
        <w:ind w:firstLine="567"/>
        <w:jc w:val="left"/>
        <w:rPr>
          <w:color w:val="auto"/>
          <w:sz w:val="20"/>
        </w:rPr>
      </w:pPr>
      <w:r w:rsidRPr="007F5165">
        <w:rPr>
          <w:color w:val="auto"/>
          <w:sz w:val="20"/>
        </w:rPr>
        <w:t>Список литературы</w:t>
      </w:r>
      <w:r w:rsidR="00626F79" w:rsidRPr="007F5165">
        <w:rPr>
          <w:color w:val="auto"/>
          <w:sz w:val="20"/>
        </w:rPr>
        <w:t xml:space="preserve"> </w:t>
      </w:r>
    </w:p>
    <w:p w14:paraId="2006B198" w14:textId="7A5315A5" w:rsidR="00FA2EDB" w:rsidRDefault="00FA2EDB" w:rsidP="00210B47">
      <w:pPr>
        <w:pStyle w:val="035"/>
        <w:spacing w:line="276" w:lineRule="auto"/>
        <w:ind w:firstLine="284"/>
        <w:rPr>
          <w:color w:val="auto"/>
          <w:sz w:val="20"/>
        </w:rPr>
      </w:pPr>
      <w:r w:rsidRPr="00FA2EDB">
        <w:rPr>
          <w:color w:val="auto"/>
          <w:sz w:val="20"/>
        </w:rPr>
        <w:t>1. ГОСТ Р 1.0–2012. Стандартизация в Российской Федерации. Основные положения. М., Стандартинформ, 2013.</w:t>
      </w:r>
    </w:p>
    <w:p w14:paraId="2CCE0304" w14:textId="68552FD8" w:rsidR="000A65DC" w:rsidRPr="00B56A34" w:rsidRDefault="000A65DC" w:rsidP="00210B47">
      <w:pPr>
        <w:pStyle w:val="035"/>
        <w:spacing w:line="276" w:lineRule="auto"/>
        <w:ind w:firstLine="284"/>
        <w:rPr>
          <w:color w:val="auto"/>
          <w:sz w:val="20"/>
        </w:rPr>
      </w:pPr>
      <w:r>
        <w:rPr>
          <w:color w:val="auto"/>
          <w:sz w:val="20"/>
        </w:rPr>
        <w:t>2. </w:t>
      </w:r>
      <w:r w:rsidRPr="000A65DC">
        <w:rPr>
          <w:color w:val="auto"/>
          <w:sz w:val="20"/>
        </w:rPr>
        <w:t xml:space="preserve">ГОСТ Р 1.2-2016. Стандартизация в Российской Федерации. </w:t>
      </w:r>
      <w:r w:rsidRPr="00135CC7">
        <w:rPr>
          <w:color w:val="auto"/>
          <w:sz w:val="20"/>
        </w:rPr>
        <w:t>Стандарты национальные Российской Федерации. Правила разработки, утверждения, обновления, внесения поправок, приостановки действия и отмены. М</w:t>
      </w:r>
      <w:r w:rsidRPr="00B56A34">
        <w:rPr>
          <w:color w:val="auto"/>
          <w:sz w:val="20"/>
        </w:rPr>
        <w:t xml:space="preserve">., </w:t>
      </w:r>
      <w:r w:rsidRPr="00135CC7">
        <w:rPr>
          <w:color w:val="auto"/>
          <w:sz w:val="20"/>
        </w:rPr>
        <w:t>Стандартинформ</w:t>
      </w:r>
      <w:r w:rsidRPr="00B56A34">
        <w:rPr>
          <w:color w:val="auto"/>
          <w:sz w:val="20"/>
        </w:rPr>
        <w:t>, 2016.</w:t>
      </w:r>
    </w:p>
    <w:p w14:paraId="27196862" w14:textId="7719578C" w:rsidR="000A65DC" w:rsidRPr="006E4839" w:rsidRDefault="000A65DC" w:rsidP="00210B47">
      <w:pPr>
        <w:pStyle w:val="035"/>
        <w:spacing w:line="276" w:lineRule="auto"/>
        <w:ind w:firstLine="284"/>
        <w:rPr>
          <w:color w:val="auto"/>
          <w:sz w:val="20"/>
        </w:rPr>
      </w:pPr>
      <w:r w:rsidRPr="00135CC7">
        <w:rPr>
          <w:color w:val="auto"/>
          <w:sz w:val="20"/>
        </w:rPr>
        <w:t>3.</w:t>
      </w:r>
      <w:r w:rsidRPr="00135CC7">
        <w:rPr>
          <w:color w:val="auto"/>
          <w:sz w:val="20"/>
          <w:lang w:val="en-US"/>
        </w:rPr>
        <w:t> </w:t>
      </w:r>
      <w:r w:rsidR="006E4839" w:rsidRPr="00135CC7">
        <w:rPr>
          <w:color w:val="auto"/>
          <w:sz w:val="20"/>
        </w:rPr>
        <w:t>Ахмадишин И.Н., Баранюк В.В., Нечаев В.В. Модернизация основных</w:t>
      </w:r>
      <w:r w:rsidR="006E4839" w:rsidRPr="006E4839">
        <w:rPr>
          <w:color w:val="auto"/>
          <w:sz w:val="20"/>
        </w:rPr>
        <w:t xml:space="preserve"> стандартов в области информационных технологий</w:t>
      </w:r>
      <w:r w:rsidR="00B743E5">
        <w:rPr>
          <w:color w:val="auto"/>
          <w:sz w:val="20"/>
        </w:rPr>
        <w:t xml:space="preserve"> //</w:t>
      </w:r>
      <w:r w:rsidR="006E4839">
        <w:rPr>
          <w:color w:val="auto"/>
          <w:sz w:val="20"/>
        </w:rPr>
        <w:t xml:space="preserve"> Сборник трудов </w:t>
      </w:r>
      <w:r w:rsidR="006E4839">
        <w:rPr>
          <w:color w:val="auto"/>
          <w:sz w:val="20"/>
          <w:lang w:val="en-US"/>
        </w:rPr>
        <w:t>VIII</w:t>
      </w:r>
      <w:r w:rsidR="006E4839" w:rsidRPr="00135CC7">
        <w:rPr>
          <w:color w:val="auto"/>
          <w:sz w:val="20"/>
        </w:rPr>
        <w:t xml:space="preserve"> </w:t>
      </w:r>
      <w:r w:rsidR="006E4839">
        <w:rPr>
          <w:color w:val="auto"/>
          <w:sz w:val="20"/>
        </w:rPr>
        <w:t>Международной конференции «ИТ-Стандарт 2017»</w:t>
      </w:r>
      <w:r w:rsidR="00135CC7">
        <w:rPr>
          <w:color w:val="auto"/>
          <w:sz w:val="20"/>
        </w:rPr>
        <w:t>. – М.: Издательство «Проспект», 2017. с. 233 – 242.</w:t>
      </w:r>
    </w:p>
    <w:p w14:paraId="64A9EF51" w14:textId="77777777" w:rsidR="008662F4" w:rsidRPr="006E4839" w:rsidRDefault="008662F4" w:rsidP="00E93109">
      <w:pPr>
        <w:pStyle w:val="035"/>
        <w:spacing w:line="276" w:lineRule="auto"/>
        <w:ind w:firstLine="567"/>
        <w:rPr>
          <w:color w:val="auto"/>
          <w:sz w:val="20"/>
          <w:highlight w:val="yellow"/>
        </w:rPr>
      </w:pPr>
    </w:p>
    <w:p w14:paraId="15C884C4" w14:textId="276A6CB9" w:rsidR="00834AEF" w:rsidRDefault="00E93109" w:rsidP="00BC26A9">
      <w:pPr>
        <w:pStyle w:val="035"/>
        <w:pBdr>
          <w:bottom w:val="single" w:sz="12" w:space="1" w:color="auto"/>
        </w:pBdr>
        <w:spacing w:after="240" w:line="276" w:lineRule="auto"/>
        <w:ind w:firstLine="567"/>
        <w:jc w:val="left"/>
        <w:rPr>
          <w:color w:val="auto"/>
          <w:sz w:val="20"/>
          <w:lang w:val="en-US"/>
        </w:rPr>
      </w:pPr>
      <w:r w:rsidRPr="000A65DC">
        <w:rPr>
          <w:color w:val="auto"/>
          <w:sz w:val="20"/>
          <w:lang w:val="en-US"/>
        </w:rPr>
        <w:t>References</w:t>
      </w:r>
      <w:r w:rsidR="00626F79" w:rsidRPr="00B56A34">
        <w:rPr>
          <w:color w:val="auto"/>
          <w:sz w:val="20"/>
          <w:lang w:val="en-US"/>
        </w:rPr>
        <w:t xml:space="preserve"> </w:t>
      </w:r>
    </w:p>
    <w:p w14:paraId="45E8E2EB" w14:textId="44AC01A9" w:rsidR="000A65DC" w:rsidRPr="00B56A34" w:rsidRDefault="000A65DC" w:rsidP="00210B47">
      <w:pPr>
        <w:pStyle w:val="035"/>
        <w:spacing w:line="276" w:lineRule="auto"/>
        <w:ind w:firstLine="284"/>
        <w:rPr>
          <w:color w:val="auto"/>
          <w:sz w:val="20"/>
          <w:lang w:val="en-US"/>
        </w:rPr>
      </w:pPr>
      <w:r w:rsidRPr="00B56A34">
        <w:rPr>
          <w:color w:val="auto"/>
          <w:sz w:val="20"/>
          <w:lang w:val="en-US"/>
        </w:rPr>
        <w:t>1.</w:t>
      </w:r>
      <w:r w:rsidRPr="00D623A6">
        <w:rPr>
          <w:color w:val="auto"/>
          <w:sz w:val="20"/>
          <w:lang w:val="en-US"/>
        </w:rPr>
        <w:t> </w:t>
      </w:r>
      <w:r w:rsidR="00210B47">
        <w:rPr>
          <w:color w:val="auto"/>
          <w:sz w:val="20"/>
          <w:lang w:val="en-US"/>
        </w:rPr>
        <w:t>GOST R</w:t>
      </w:r>
      <w:r w:rsidRPr="00B56A34">
        <w:rPr>
          <w:color w:val="auto"/>
          <w:sz w:val="20"/>
          <w:lang w:val="en-US"/>
        </w:rPr>
        <w:t xml:space="preserve"> 1.0–2012. </w:t>
      </w:r>
      <w:r w:rsidRPr="00D623A6">
        <w:rPr>
          <w:color w:val="auto"/>
          <w:sz w:val="20"/>
          <w:lang w:val="en-US"/>
        </w:rPr>
        <w:t>Standardization</w:t>
      </w:r>
      <w:r w:rsidRPr="00B56A34">
        <w:rPr>
          <w:color w:val="auto"/>
          <w:sz w:val="20"/>
          <w:lang w:val="en-US"/>
        </w:rPr>
        <w:t xml:space="preserve"> </w:t>
      </w:r>
      <w:r w:rsidRPr="00D623A6">
        <w:rPr>
          <w:color w:val="auto"/>
          <w:sz w:val="20"/>
          <w:lang w:val="en-US"/>
        </w:rPr>
        <w:t>in</w:t>
      </w:r>
      <w:r w:rsidRPr="00B56A34">
        <w:rPr>
          <w:color w:val="auto"/>
          <w:sz w:val="20"/>
          <w:lang w:val="en-US"/>
        </w:rPr>
        <w:t xml:space="preserve"> </w:t>
      </w:r>
      <w:r w:rsidRPr="00D623A6">
        <w:rPr>
          <w:color w:val="auto"/>
          <w:sz w:val="20"/>
          <w:lang w:val="en-US"/>
        </w:rPr>
        <w:t>the</w:t>
      </w:r>
      <w:r w:rsidRPr="00B56A34">
        <w:rPr>
          <w:color w:val="auto"/>
          <w:sz w:val="20"/>
          <w:lang w:val="en-US"/>
        </w:rPr>
        <w:t xml:space="preserve"> </w:t>
      </w:r>
      <w:r w:rsidRPr="00D623A6">
        <w:rPr>
          <w:color w:val="auto"/>
          <w:sz w:val="20"/>
          <w:lang w:val="en-US"/>
        </w:rPr>
        <w:t>Russian</w:t>
      </w:r>
      <w:r w:rsidRPr="00B56A34">
        <w:rPr>
          <w:color w:val="auto"/>
          <w:sz w:val="20"/>
          <w:lang w:val="en-US"/>
        </w:rPr>
        <w:t xml:space="preserve"> </w:t>
      </w:r>
      <w:r w:rsidRPr="00D623A6">
        <w:rPr>
          <w:color w:val="auto"/>
          <w:sz w:val="20"/>
          <w:lang w:val="en-US"/>
        </w:rPr>
        <w:t>Federation</w:t>
      </w:r>
      <w:r w:rsidRPr="00B56A34">
        <w:rPr>
          <w:color w:val="auto"/>
          <w:sz w:val="20"/>
          <w:lang w:val="en-US"/>
        </w:rPr>
        <w:t xml:space="preserve">. </w:t>
      </w:r>
      <w:r w:rsidRPr="00D623A6">
        <w:rPr>
          <w:color w:val="auto"/>
          <w:sz w:val="20"/>
          <w:lang w:val="en-US"/>
        </w:rPr>
        <w:t>Basic</w:t>
      </w:r>
      <w:r w:rsidRPr="00B56A34">
        <w:rPr>
          <w:color w:val="auto"/>
          <w:sz w:val="20"/>
          <w:lang w:val="en-US"/>
        </w:rPr>
        <w:t xml:space="preserve"> </w:t>
      </w:r>
      <w:r w:rsidRPr="00D623A6">
        <w:rPr>
          <w:color w:val="auto"/>
          <w:sz w:val="20"/>
          <w:lang w:val="en-US"/>
        </w:rPr>
        <w:t>provisions</w:t>
      </w:r>
      <w:r w:rsidRPr="00B56A34">
        <w:rPr>
          <w:color w:val="auto"/>
          <w:sz w:val="20"/>
          <w:lang w:val="en-US"/>
        </w:rPr>
        <w:t xml:space="preserve">. </w:t>
      </w:r>
      <w:r w:rsidRPr="00D623A6">
        <w:rPr>
          <w:color w:val="auto"/>
          <w:sz w:val="20"/>
          <w:lang w:val="en-US"/>
        </w:rPr>
        <w:t>Moscow</w:t>
      </w:r>
      <w:r w:rsidRPr="00B56A34">
        <w:rPr>
          <w:color w:val="auto"/>
          <w:sz w:val="20"/>
          <w:lang w:val="en-US"/>
        </w:rPr>
        <w:t>, 2013.</w:t>
      </w:r>
    </w:p>
    <w:p w14:paraId="3E3C8D50" w14:textId="56D19474" w:rsidR="000A65DC" w:rsidRPr="00D623A6" w:rsidRDefault="000A65DC" w:rsidP="00210B47">
      <w:pPr>
        <w:pStyle w:val="035"/>
        <w:spacing w:line="276" w:lineRule="auto"/>
        <w:ind w:firstLine="284"/>
        <w:rPr>
          <w:color w:val="auto"/>
          <w:sz w:val="20"/>
          <w:lang w:val="en-US"/>
        </w:rPr>
      </w:pPr>
      <w:r w:rsidRPr="00B56A34">
        <w:rPr>
          <w:color w:val="auto"/>
          <w:sz w:val="20"/>
          <w:lang w:val="en-US"/>
        </w:rPr>
        <w:t>2.</w:t>
      </w:r>
      <w:r w:rsidRPr="00D623A6">
        <w:rPr>
          <w:color w:val="auto"/>
          <w:sz w:val="20"/>
          <w:lang w:val="en-US"/>
        </w:rPr>
        <w:t> </w:t>
      </w:r>
      <w:r w:rsidR="00210B47">
        <w:rPr>
          <w:color w:val="auto"/>
          <w:sz w:val="20"/>
          <w:lang w:val="en-US"/>
        </w:rPr>
        <w:t>GOST R</w:t>
      </w:r>
      <w:r w:rsidRPr="00B56A34">
        <w:rPr>
          <w:color w:val="auto"/>
          <w:sz w:val="20"/>
          <w:lang w:val="en-US"/>
        </w:rPr>
        <w:t xml:space="preserve"> 1.2-2016. </w:t>
      </w:r>
      <w:r w:rsidRPr="00D623A6">
        <w:rPr>
          <w:color w:val="auto"/>
          <w:sz w:val="20"/>
          <w:lang w:val="en-US"/>
        </w:rPr>
        <w:t>Standardization in the Russian Federation. Standards national Russian Federation. Rules of development, statement, updating, amending, suspension of action and cancellation. Moscow, 2016.</w:t>
      </w:r>
    </w:p>
    <w:p w14:paraId="11F3AA6C" w14:textId="4DC93C40" w:rsidR="000A65DC" w:rsidRPr="00135CC7" w:rsidRDefault="000A65DC" w:rsidP="00210B47">
      <w:pPr>
        <w:pStyle w:val="035"/>
        <w:spacing w:line="276" w:lineRule="auto"/>
        <w:ind w:firstLine="284"/>
        <w:rPr>
          <w:color w:val="auto"/>
          <w:sz w:val="20"/>
          <w:lang w:val="en-US"/>
        </w:rPr>
      </w:pPr>
      <w:r w:rsidRPr="00D623A6">
        <w:rPr>
          <w:color w:val="auto"/>
          <w:sz w:val="20"/>
          <w:lang w:val="en-US"/>
        </w:rPr>
        <w:t>3. </w:t>
      </w:r>
      <w:r w:rsidR="00135CC7" w:rsidRPr="00D623A6">
        <w:rPr>
          <w:color w:val="auto"/>
          <w:sz w:val="20"/>
          <w:lang w:val="en-US"/>
        </w:rPr>
        <w:t xml:space="preserve">Ahmadishin I.N., Baranyuk V.V., Nechaev V.V. </w:t>
      </w:r>
      <w:r w:rsidR="002C074D">
        <w:rPr>
          <w:color w:val="auto"/>
          <w:sz w:val="20"/>
          <w:lang w:val="en-US"/>
        </w:rPr>
        <w:t>M</w:t>
      </w:r>
      <w:r w:rsidR="002C074D" w:rsidRPr="002C074D">
        <w:rPr>
          <w:color w:val="auto"/>
          <w:sz w:val="20"/>
          <w:lang w:val="en-US"/>
        </w:rPr>
        <w:t xml:space="preserve">odernization of the main standards in the field of information technologies </w:t>
      </w:r>
      <w:r w:rsidR="00D623A6" w:rsidRPr="00D623A6">
        <w:rPr>
          <w:color w:val="auto"/>
          <w:sz w:val="20"/>
          <w:lang w:val="en-US"/>
        </w:rPr>
        <w:t>// Proceedings of the VIII International Conference "IT Standard 2017".</w:t>
      </w:r>
      <w:r w:rsidR="002C074D">
        <w:rPr>
          <w:color w:val="auto"/>
          <w:sz w:val="20"/>
          <w:lang w:val="en-US"/>
        </w:rPr>
        <w:t xml:space="preserve"> – M.</w:t>
      </w:r>
      <w:r w:rsidR="00135CC7" w:rsidRPr="00D623A6">
        <w:rPr>
          <w:color w:val="auto"/>
          <w:sz w:val="20"/>
          <w:lang w:val="en-US"/>
        </w:rPr>
        <w:t xml:space="preserve"> 2017. p</w:t>
      </w:r>
      <w:r w:rsidR="00D623A6">
        <w:rPr>
          <w:color w:val="auto"/>
          <w:sz w:val="20"/>
          <w:lang w:val="en-US"/>
        </w:rPr>
        <w:t>. </w:t>
      </w:r>
      <w:r w:rsidR="00135CC7" w:rsidRPr="00D623A6">
        <w:rPr>
          <w:color w:val="auto"/>
          <w:sz w:val="20"/>
          <w:lang w:val="en-US"/>
        </w:rPr>
        <w:t>233 – 242.</w:t>
      </w:r>
    </w:p>
    <w:p w14:paraId="150E9716" w14:textId="77777777" w:rsidR="000A65DC" w:rsidRPr="00135CC7" w:rsidRDefault="000A65DC" w:rsidP="000A65DC">
      <w:pPr>
        <w:pStyle w:val="035"/>
        <w:spacing w:line="276" w:lineRule="auto"/>
        <w:ind w:firstLine="0"/>
        <w:rPr>
          <w:color w:val="auto"/>
          <w:sz w:val="20"/>
          <w:highlight w:val="yellow"/>
          <w:lang w:val="en-US"/>
        </w:rPr>
      </w:pPr>
    </w:p>
    <w:sectPr w:rsidR="000A65DC" w:rsidRPr="00135CC7" w:rsidSect="00210B47">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48C1" w14:textId="77777777" w:rsidR="00AA18B3" w:rsidRDefault="00AA18B3">
      <w:r>
        <w:separator/>
      </w:r>
    </w:p>
  </w:endnote>
  <w:endnote w:type="continuationSeparator" w:id="0">
    <w:p w14:paraId="20D214C7" w14:textId="77777777" w:rsidR="00AA18B3" w:rsidRDefault="00AA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FreeSans">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5E4F" w14:textId="77777777" w:rsidR="00AA18B3" w:rsidRDefault="00AA18B3">
      <w:r>
        <w:separator/>
      </w:r>
    </w:p>
  </w:footnote>
  <w:footnote w:type="continuationSeparator" w:id="0">
    <w:p w14:paraId="1BCF8B92" w14:textId="77777777" w:rsidR="00AA18B3" w:rsidRDefault="00AA1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9D"/>
    <w:rsid w:val="00002F20"/>
    <w:rsid w:val="00012227"/>
    <w:rsid w:val="0005225F"/>
    <w:rsid w:val="00063387"/>
    <w:rsid w:val="00081FA7"/>
    <w:rsid w:val="000A65DC"/>
    <w:rsid w:val="00110811"/>
    <w:rsid w:val="00117E46"/>
    <w:rsid w:val="00135CC7"/>
    <w:rsid w:val="00155A92"/>
    <w:rsid w:val="00173737"/>
    <w:rsid w:val="001832F9"/>
    <w:rsid w:val="00193F5D"/>
    <w:rsid w:val="00194C1C"/>
    <w:rsid w:val="001C3758"/>
    <w:rsid w:val="001D41AA"/>
    <w:rsid w:val="001F1703"/>
    <w:rsid w:val="00210B47"/>
    <w:rsid w:val="002172E1"/>
    <w:rsid w:val="002349DD"/>
    <w:rsid w:val="00237A5F"/>
    <w:rsid w:val="002644F9"/>
    <w:rsid w:val="002709E6"/>
    <w:rsid w:val="00273D19"/>
    <w:rsid w:val="0029439E"/>
    <w:rsid w:val="00294951"/>
    <w:rsid w:val="002A2E31"/>
    <w:rsid w:val="002C074D"/>
    <w:rsid w:val="002D19F4"/>
    <w:rsid w:val="002E5423"/>
    <w:rsid w:val="00327C41"/>
    <w:rsid w:val="00357ED3"/>
    <w:rsid w:val="00366D7A"/>
    <w:rsid w:val="003A1BA1"/>
    <w:rsid w:val="003A46B8"/>
    <w:rsid w:val="003A502D"/>
    <w:rsid w:val="003B2D3C"/>
    <w:rsid w:val="003D44E2"/>
    <w:rsid w:val="003D71D2"/>
    <w:rsid w:val="003F2080"/>
    <w:rsid w:val="004003BC"/>
    <w:rsid w:val="004179CC"/>
    <w:rsid w:val="004363F5"/>
    <w:rsid w:val="00441C40"/>
    <w:rsid w:val="00456387"/>
    <w:rsid w:val="00456ABD"/>
    <w:rsid w:val="00477656"/>
    <w:rsid w:val="0048269D"/>
    <w:rsid w:val="004917AC"/>
    <w:rsid w:val="004B5D8C"/>
    <w:rsid w:val="004E5440"/>
    <w:rsid w:val="00524257"/>
    <w:rsid w:val="00550B4F"/>
    <w:rsid w:val="00551875"/>
    <w:rsid w:val="00552693"/>
    <w:rsid w:val="0057177B"/>
    <w:rsid w:val="00577416"/>
    <w:rsid w:val="005823E7"/>
    <w:rsid w:val="005A3893"/>
    <w:rsid w:val="005B419A"/>
    <w:rsid w:val="005C03D9"/>
    <w:rsid w:val="0060204C"/>
    <w:rsid w:val="006257A9"/>
    <w:rsid w:val="0062601B"/>
    <w:rsid w:val="00626F79"/>
    <w:rsid w:val="00640B2F"/>
    <w:rsid w:val="00667D45"/>
    <w:rsid w:val="00691AB7"/>
    <w:rsid w:val="006B149D"/>
    <w:rsid w:val="006C0288"/>
    <w:rsid w:val="006D2306"/>
    <w:rsid w:val="006E4839"/>
    <w:rsid w:val="006F1F89"/>
    <w:rsid w:val="00706BE7"/>
    <w:rsid w:val="00723989"/>
    <w:rsid w:val="007319E9"/>
    <w:rsid w:val="00741B1D"/>
    <w:rsid w:val="007421B0"/>
    <w:rsid w:val="00753897"/>
    <w:rsid w:val="007722BA"/>
    <w:rsid w:val="007842A4"/>
    <w:rsid w:val="007C2B42"/>
    <w:rsid w:val="007C4F81"/>
    <w:rsid w:val="007D4BD2"/>
    <w:rsid w:val="007F5165"/>
    <w:rsid w:val="007F7AA7"/>
    <w:rsid w:val="00834AEF"/>
    <w:rsid w:val="008358F8"/>
    <w:rsid w:val="008604FC"/>
    <w:rsid w:val="008662F4"/>
    <w:rsid w:val="008774C8"/>
    <w:rsid w:val="008953B6"/>
    <w:rsid w:val="008A4E2E"/>
    <w:rsid w:val="008C7A69"/>
    <w:rsid w:val="008D435D"/>
    <w:rsid w:val="008D6F8E"/>
    <w:rsid w:val="008F48CE"/>
    <w:rsid w:val="008F6C40"/>
    <w:rsid w:val="009241A6"/>
    <w:rsid w:val="009318A6"/>
    <w:rsid w:val="0093241F"/>
    <w:rsid w:val="009330E7"/>
    <w:rsid w:val="0094160D"/>
    <w:rsid w:val="00944ED9"/>
    <w:rsid w:val="00983EF2"/>
    <w:rsid w:val="009866B0"/>
    <w:rsid w:val="00996D83"/>
    <w:rsid w:val="009B2A94"/>
    <w:rsid w:val="009B5A22"/>
    <w:rsid w:val="009B7A16"/>
    <w:rsid w:val="009C275F"/>
    <w:rsid w:val="009F65D4"/>
    <w:rsid w:val="009F7E10"/>
    <w:rsid w:val="00A33D2D"/>
    <w:rsid w:val="00A56D93"/>
    <w:rsid w:val="00A6070B"/>
    <w:rsid w:val="00AA18B3"/>
    <w:rsid w:val="00AB26BD"/>
    <w:rsid w:val="00AD1C66"/>
    <w:rsid w:val="00AD2DB1"/>
    <w:rsid w:val="00AD44CA"/>
    <w:rsid w:val="00B401D6"/>
    <w:rsid w:val="00B56A34"/>
    <w:rsid w:val="00B56FBD"/>
    <w:rsid w:val="00B743E5"/>
    <w:rsid w:val="00B82910"/>
    <w:rsid w:val="00B96CB3"/>
    <w:rsid w:val="00BC26A9"/>
    <w:rsid w:val="00BC7DCA"/>
    <w:rsid w:val="00BD18EE"/>
    <w:rsid w:val="00C16C9C"/>
    <w:rsid w:val="00C23BA2"/>
    <w:rsid w:val="00C23FCF"/>
    <w:rsid w:val="00C32740"/>
    <w:rsid w:val="00C515FB"/>
    <w:rsid w:val="00C62B6E"/>
    <w:rsid w:val="00C7382A"/>
    <w:rsid w:val="00C8574B"/>
    <w:rsid w:val="00C87291"/>
    <w:rsid w:val="00CA5162"/>
    <w:rsid w:val="00CC3083"/>
    <w:rsid w:val="00CE5A1D"/>
    <w:rsid w:val="00D003A1"/>
    <w:rsid w:val="00D5261B"/>
    <w:rsid w:val="00D623A6"/>
    <w:rsid w:val="00D627E9"/>
    <w:rsid w:val="00D64BC1"/>
    <w:rsid w:val="00DA668C"/>
    <w:rsid w:val="00DB5F45"/>
    <w:rsid w:val="00DF0E22"/>
    <w:rsid w:val="00E23D43"/>
    <w:rsid w:val="00E274DB"/>
    <w:rsid w:val="00E27709"/>
    <w:rsid w:val="00E64E38"/>
    <w:rsid w:val="00E7105C"/>
    <w:rsid w:val="00E82086"/>
    <w:rsid w:val="00E82AFC"/>
    <w:rsid w:val="00E91544"/>
    <w:rsid w:val="00E93109"/>
    <w:rsid w:val="00EB2AEA"/>
    <w:rsid w:val="00EF69B4"/>
    <w:rsid w:val="00F27E66"/>
    <w:rsid w:val="00F429EC"/>
    <w:rsid w:val="00FA0196"/>
    <w:rsid w:val="00FA2EDB"/>
    <w:rsid w:val="00FC2C5E"/>
    <w:rsid w:val="00FC3989"/>
    <w:rsid w:val="00FD0B79"/>
    <w:rsid w:val="00FE0607"/>
    <w:rsid w:val="00FE616F"/>
    <w:rsid w:val="00FF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EA476A56-E4A0-46C6-A814-B2FF1DEF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link w:val="035Char"/>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character" w:customStyle="1" w:styleId="035Char">
    <w:name w:val="Стиль Основной текст + Первая строка:  035 см Char"/>
    <w:link w:val="035"/>
    <w:rsid w:val="00210B47"/>
    <w:rPr>
      <w:color w:val="00000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1181">
      <w:bodyDiv w:val="1"/>
      <w:marLeft w:val="0"/>
      <w:marRight w:val="0"/>
      <w:marTop w:val="0"/>
      <w:marBottom w:val="0"/>
      <w:divBdr>
        <w:top w:val="none" w:sz="0" w:space="0" w:color="auto"/>
        <w:left w:val="none" w:sz="0" w:space="0" w:color="auto"/>
        <w:bottom w:val="none" w:sz="0" w:space="0" w:color="auto"/>
        <w:right w:val="none" w:sz="0" w:space="0" w:color="auto"/>
      </w:divBdr>
    </w:div>
    <w:div w:id="838958597">
      <w:bodyDiv w:val="1"/>
      <w:marLeft w:val="0"/>
      <w:marRight w:val="0"/>
      <w:marTop w:val="0"/>
      <w:marBottom w:val="0"/>
      <w:divBdr>
        <w:top w:val="none" w:sz="0" w:space="0" w:color="auto"/>
        <w:left w:val="none" w:sz="0" w:space="0" w:color="auto"/>
        <w:bottom w:val="none" w:sz="0" w:space="0" w:color="auto"/>
        <w:right w:val="none" w:sz="0" w:space="0" w:color="auto"/>
      </w:divBdr>
    </w:div>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020661">
      <w:bodyDiv w:val="1"/>
      <w:marLeft w:val="0"/>
      <w:marRight w:val="0"/>
      <w:marTop w:val="0"/>
      <w:marBottom w:val="0"/>
      <w:divBdr>
        <w:top w:val="none" w:sz="0" w:space="0" w:color="auto"/>
        <w:left w:val="none" w:sz="0" w:space="0" w:color="auto"/>
        <w:bottom w:val="none" w:sz="0" w:space="0" w:color="auto"/>
        <w:right w:val="none" w:sz="0" w:space="0" w:color="auto"/>
      </w:divBdr>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ylova@htsts.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khmadishin@htsts.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_________Microsoft_Visio.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aranyuk@htsts.ru"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3" ma:contentTypeDescription="Создание документа." ma:contentTypeScope="" ma:versionID="26f348060b8f17dcd9218d0c81e2217f">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fd8486e2b76e04c719a8b60ae93981b4"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C615-BBCB-4ABC-98BA-2A011D9A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3.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4.xml><?xml version="1.0" encoding="utf-8"?>
<ds:datastoreItem xmlns:ds="http://schemas.openxmlformats.org/officeDocument/2006/customXml" ds:itemID="{1FF39807-D667-4306-8657-56564D83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subject/>
  <dc:creator>Preferred Customer</dc:creator>
  <cp:keywords/>
  <cp:lastModifiedBy>Илья Фандеев</cp:lastModifiedBy>
  <cp:revision>5</cp:revision>
  <cp:lastPrinted>2012-08-07T09:19:00Z</cp:lastPrinted>
  <dcterms:created xsi:type="dcterms:W3CDTF">2020-07-31T14:38:00Z</dcterms:created>
  <dcterms:modified xsi:type="dcterms:W3CDTF">2020-09-22T20:48:00Z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