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6CA7AB" w14:textId="77777777" w:rsidR="003A265C" w:rsidRPr="003A265C" w:rsidRDefault="003A265C" w:rsidP="003A265C">
      <w:pPr>
        <w:pStyle w:val="MainTitle"/>
        <w:spacing w:line="276" w:lineRule="auto"/>
        <w:jc w:val="left"/>
        <w:rPr>
          <w:b w:val="0"/>
          <w:sz w:val="28"/>
          <w:szCs w:val="28"/>
        </w:rPr>
      </w:pPr>
      <w:r w:rsidRPr="003A265C">
        <w:rPr>
          <w:b w:val="0"/>
          <w:sz w:val="28"/>
          <w:szCs w:val="28"/>
        </w:rPr>
        <w:t>УДК 004.056:006.06</w:t>
      </w:r>
    </w:p>
    <w:p w14:paraId="5D717BED" w14:textId="70DEAE98" w:rsidR="003A265C" w:rsidRPr="009F4929" w:rsidRDefault="001E77ED" w:rsidP="007C4F81">
      <w:pPr>
        <w:pStyle w:val="MainTitle"/>
        <w:tabs>
          <w:tab w:val="clear" w:pos="198"/>
          <w:tab w:val="left" w:pos="0"/>
        </w:tabs>
        <w:spacing w:line="276" w:lineRule="auto"/>
        <w:rPr>
          <w:sz w:val="28"/>
        </w:rPr>
      </w:pPr>
      <w:r w:rsidRPr="009F4929">
        <w:rPr>
          <w:sz w:val="28"/>
        </w:rPr>
        <w:t>ПРАКТИЧЕСКИЕ АСПЕКТЫ РЕАЛИЗАЦИИ МЕР ПО РАЗРАБОТКЕ БЕЗОПАСНОГО ПРОГРАММНОГО ОБЕСПЕЧЕНИЯ</w:t>
      </w:r>
    </w:p>
    <w:p w14:paraId="361EE172" w14:textId="455027D8" w:rsidR="003A265C" w:rsidRPr="003A265C" w:rsidRDefault="003A265C" w:rsidP="003A265C">
      <w:pPr>
        <w:pStyle w:val="UniversityName"/>
        <w:spacing w:line="360" w:lineRule="auto"/>
        <w:rPr>
          <w:b/>
          <w:i w:val="0"/>
          <w:sz w:val="24"/>
          <w:szCs w:val="24"/>
          <w:lang w:val="ru-RU"/>
        </w:rPr>
      </w:pPr>
      <w:r w:rsidRPr="003A265C">
        <w:rPr>
          <w:b/>
          <w:i w:val="0"/>
          <w:sz w:val="24"/>
          <w:szCs w:val="24"/>
          <w:lang w:val="ru-RU"/>
        </w:rPr>
        <w:t>Гришин М.И., Марков А.С., Цирлов В.Л.</w:t>
      </w:r>
    </w:p>
    <w:p w14:paraId="407A12AA" w14:textId="643EE2F9" w:rsidR="00EB2AEA" w:rsidRPr="003A265C" w:rsidRDefault="003A265C" w:rsidP="003A265C">
      <w:pPr>
        <w:pStyle w:val="UniversityName"/>
        <w:tabs>
          <w:tab w:val="clear" w:pos="198"/>
          <w:tab w:val="left" w:pos="170"/>
        </w:tabs>
        <w:jc w:val="both"/>
        <w:rPr>
          <w:sz w:val="20"/>
          <w:szCs w:val="20"/>
          <w:lang w:val="ru-RU"/>
        </w:rPr>
      </w:pPr>
      <w:r>
        <w:rPr>
          <w:sz w:val="20"/>
          <w:szCs w:val="20"/>
          <w:lang w:val="ru-RU"/>
        </w:rPr>
        <w:t>АО «НПО «Эшелон», 107023</w:t>
      </w:r>
      <w:r w:rsidR="00EB2AEA">
        <w:rPr>
          <w:sz w:val="20"/>
          <w:szCs w:val="20"/>
          <w:lang w:val="ru-RU"/>
        </w:rPr>
        <w:t xml:space="preserve">, Россия, г. Москва, </w:t>
      </w:r>
      <w:r>
        <w:rPr>
          <w:sz w:val="20"/>
          <w:szCs w:val="20"/>
          <w:lang w:val="ru-RU"/>
        </w:rPr>
        <w:t xml:space="preserve">ул. Электрозаводская, 24, </w:t>
      </w:r>
      <w:r>
        <w:rPr>
          <w:sz w:val="20"/>
          <w:szCs w:val="20"/>
        </w:rPr>
        <w:t>e</w:t>
      </w:r>
      <w:r w:rsidRPr="00FC3989">
        <w:rPr>
          <w:sz w:val="20"/>
          <w:szCs w:val="20"/>
          <w:lang w:val="ru-RU"/>
        </w:rPr>
        <w:t>-</w:t>
      </w:r>
      <w:r>
        <w:rPr>
          <w:sz w:val="20"/>
          <w:szCs w:val="20"/>
        </w:rPr>
        <w:t>mail</w:t>
      </w:r>
      <w:r w:rsidR="00EB2AEA" w:rsidRPr="00EB2AEA">
        <w:rPr>
          <w:sz w:val="20"/>
          <w:szCs w:val="20"/>
          <w:lang w:val="ru-RU"/>
        </w:rPr>
        <w:t>:</w:t>
      </w:r>
      <w:r>
        <w:rPr>
          <w:sz w:val="20"/>
          <w:szCs w:val="20"/>
          <w:lang w:val="ru-RU"/>
        </w:rPr>
        <w:t xml:space="preserve"> </w:t>
      </w:r>
      <w:r w:rsidRPr="003A265C">
        <w:rPr>
          <w:sz w:val="20"/>
          <w:szCs w:val="20"/>
        </w:rPr>
        <w:t>mail</w:t>
      </w:r>
      <w:r w:rsidRPr="003A265C">
        <w:rPr>
          <w:sz w:val="20"/>
          <w:szCs w:val="20"/>
          <w:lang w:val="ru-RU"/>
        </w:rPr>
        <w:t>@</w:t>
      </w:r>
      <w:proofErr w:type="spellStart"/>
      <w:r w:rsidRPr="003A265C">
        <w:rPr>
          <w:sz w:val="20"/>
          <w:szCs w:val="20"/>
        </w:rPr>
        <w:t>npo</w:t>
      </w:r>
      <w:proofErr w:type="spellEnd"/>
      <w:r w:rsidRPr="003A265C">
        <w:rPr>
          <w:sz w:val="20"/>
          <w:szCs w:val="20"/>
          <w:lang w:val="ru-RU"/>
        </w:rPr>
        <w:t>-</w:t>
      </w:r>
      <w:r w:rsidRPr="003A265C">
        <w:rPr>
          <w:sz w:val="20"/>
          <w:szCs w:val="20"/>
        </w:rPr>
        <w:t>echelon</w:t>
      </w:r>
      <w:r w:rsidRPr="003A265C">
        <w:rPr>
          <w:sz w:val="20"/>
          <w:szCs w:val="20"/>
          <w:lang w:val="ru-RU"/>
        </w:rPr>
        <w:t>.</w:t>
      </w:r>
      <w:proofErr w:type="spellStart"/>
      <w:r w:rsidRPr="003A265C">
        <w:rPr>
          <w:sz w:val="20"/>
          <w:szCs w:val="20"/>
        </w:rPr>
        <w:t>ru</w:t>
      </w:r>
      <w:proofErr w:type="spellEnd"/>
    </w:p>
    <w:p w14:paraId="4E7CB481" w14:textId="305EE83D" w:rsidR="0094160D" w:rsidRPr="00864A99" w:rsidRDefault="003A265C" w:rsidP="00864A99">
      <w:pPr>
        <w:pStyle w:val="MainTitle"/>
        <w:pBdr>
          <w:top w:val="single" w:sz="12" w:space="1" w:color="auto"/>
          <w:bottom w:val="single" w:sz="12" w:space="1" w:color="auto"/>
        </w:pBdr>
        <w:tabs>
          <w:tab w:val="clear" w:pos="198"/>
          <w:tab w:val="left" w:pos="0"/>
        </w:tabs>
        <w:jc w:val="both"/>
        <w:rPr>
          <w:caps w:val="0"/>
          <w:color w:val="auto"/>
          <w:szCs w:val="20"/>
        </w:rPr>
      </w:pPr>
      <w:r w:rsidRPr="003A265C">
        <w:rPr>
          <w:caps w:val="0"/>
          <w:color w:val="auto"/>
          <w:szCs w:val="20"/>
        </w:rPr>
        <w:t>В работе рассмотрены вопросы стандартизации процедур и мер по разработке программного обеспечения, связанные с уменьшением количества уязвимостей и оперативным их исправлением в случае обнаружения. Указаны основные угрозы процессу разработк</w:t>
      </w:r>
      <w:r w:rsidR="00BB6A24">
        <w:rPr>
          <w:caps w:val="0"/>
          <w:color w:val="auto"/>
          <w:szCs w:val="20"/>
        </w:rPr>
        <w:t>и</w:t>
      </w:r>
      <w:r w:rsidRPr="003A265C">
        <w:rPr>
          <w:caps w:val="0"/>
          <w:color w:val="auto"/>
          <w:szCs w:val="20"/>
        </w:rPr>
        <w:t xml:space="preserve"> программ. Приведены данные по гармонизации стандартов по линии ГОСТ Р 56939. Обоснован концептуальный подход по реализации мер по разработке безопасного программного обеспечения. Представлены основные требования и детальные рекомендации. Приведен краткий пример. Отмечены направления развития стандартизации </w:t>
      </w:r>
      <w:r>
        <w:rPr>
          <w:caps w:val="0"/>
          <w:color w:val="auto"/>
          <w:szCs w:val="20"/>
        </w:rPr>
        <w:t>в области безопасности программ</w:t>
      </w:r>
    </w:p>
    <w:p w14:paraId="0FB8B1E5" w14:textId="47B2538A" w:rsidR="003A265C" w:rsidRPr="003A265C" w:rsidRDefault="003A265C" w:rsidP="003A265C">
      <w:pPr>
        <w:pStyle w:val="035"/>
        <w:spacing w:line="240" w:lineRule="auto"/>
        <w:ind w:firstLine="0"/>
        <w:rPr>
          <w:color w:val="auto"/>
          <w:sz w:val="20"/>
        </w:rPr>
      </w:pPr>
      <w:r w:rsidRPr="003A265C">
        <w:rPr>
          <w:color w:val="auto"/>
          <w:sz w:val="20"/>
        </w:rPr>
        <w:t xml:space="preserve">Ключевые слова: </w:t>
      </w:r>
      <w:r w:rsidR="001E77ED">
        <w:rPr>
          <w:color w:val="auto"/>
          <w:sz w:val="20"/>
        </w:rPr>
        <w:t>безопасность программ</w:t>
      </w:r>
      <w:r w:rsidRPr="003A265C">
        <w:rPr>
          <w:color w:val="auto"/>
          <w:sz w:val="20"/>
        </w:rPr>
        <w:t xml:space="preserve">, </w:t>
      </w:r>
      <w:r w:rsidR="001E77ED">
        <w:rPr>
          <w:color w:val="auto"/>
          <w:sz w:val="20"/>
        </w:rPr>
        <w:t xml:space="preserve">процедуры </w:t>
      </w:r>
      <w:r w:rsidRPr="003A265C">
        <w:rPr>
          <w:color w:val="auto"/>
          <w:sz w:val="20"/>
        </w:rPr>
        <w:t>разработк</w:t>
      </w:r>
      <w:r w:rsidR="001E77ED">
        <w:rPr>
          <w:color w:val="auto"/>
          <w:sz w:val="20"/>
        </w:rPr>
        <w:t>и</w:t>
      </w:r>
      <w:r w:rsidRPr="003A265C">
        <w:rPr>
          <w:color w:val="auto"/>
          <w:sz w:val="20"/>
        </w:rPr>
        <w:t xml:space="preserve"> программ, процессы</w:t>
      </w:r>
      <w:r>
        <w:rPr>
          <w:color w:val="auto"/>
          <w:sz w:val="20"/>
        </w:rPr>
        <w:t xml:space="preserve"> жизненного цикла программ</w:t>
      </w:r>
      <w:r w:rsidRPr="003A265C">
        <w:rPr>
          <w:color w:val="auto"/>
          <w:sz w:val="20"/>
        </w:rPr>
        <w:t>, меры</w:t>
      </w:r>
      <w:r>
        <w:rPr>
          <w:color w:val="auto"/>
          <w:sz w:val="20"/>
        </w:rPr>
        <w:t xml:space="preserve"> безопасности информации</w:t>
      </w:r>
      <w:r w:rsidRPr="003A265C">
        <w:rPr>
          <w:color w:val="auto"/>
          <w:sz w:val="20"/>
        </w:rPr>
        <w:t>, угрозы, уязвимости, зрелость компании</w:t>
      </w:r>
    </w:p>
    <w:p w14:paraId="3B8D4A66" w14:textId="77777777" w:rsidR="003A265C" w:rsidRPr="000514AB" w:rsidRDefault="003A265C" w:rsidP="003A265C">
      <w:pPr>
        <w:ind w:firstLine="709"/>
        <w:rPr>
          <w:sz w:val="20"/>
          <w:szCs w:val="20"/>
        </w:rPr>
      </w:pPr>
    </w:p>
    <w:p w14:paraId="077E3027" w14:textId="77777777" w:rsidR="009F4929" w:rsidRPr="00864A99" w:rsidRDefault="009F4929" w:rsidP="009F4929">
      <w:pPr>
        <w:pStyle w:val="MainTitle"/>
        <w:tabs>
          <w:tab w:val="clear" w:pos="198"/>
          <w:tab w:val="left" w:pos="0"/>
        </w:tabs>
        <w:spacing w:line="276" w:lineRule="auto"/>
        <w:rPr>
          <w:sz w:val="28"/>
          <w:lang w:val="en-US"/>
        </w:rPr>
      </w:pPr>
      <w:r w:rsidRPr="00864A99">
        <w:rPr>
          <w:sz w:val="28"/>
          <w:lang w:val="en-US"/>
        </w:rPr>
        <w:t>PRACTICAL ASPECTS OF THE IMPLEMENTATION OF MEASURES TO DEVELOP SAFE SOFTWARE</w:t>
      </w:r>
    </w:p>
    <w:p w14:paraId="0F0A0F94" w14:textId="77777777" w:rsidR="009F4929" w:rsidRPr="00864A99" w:rsidRDefault="009F4929" w:rsidP="009F4929">
      <w:pPr>
        <w:pStyle w:val="UniversityName"/>
        <w:spacing w:line="360" w:lineRule="auto"/>
        <w:rPr>
          <w:b/>
          <w:i w:val="0"/>
          <w:sz w:val="24"/>
          <w:szCs w:val="24"/>
        </w:rPr>
      </w:pPr>
      <w:proofErr w:type="spellStart"/>
      <w:r w:rsidRPr="00864A99">
        <w:rPr>
          <w:b/>
          <w:i w:val="0"/>
          <w:sz w:val="24"/>
          <w:szCs w:val="24"/>
        </w:rPr>
        <w:t>Grishin</w:t>
      </w:r>
      <w:proofErr w:type="spellEnd"/>
      <w:r w:rsidRPr="00864A99">
        <w:rPr>
          <w:b/>
          <w:i w:val="0"/>
          <w:sz w:val="24"/>
          <w:szCs w:val="24"/>
        </w:rPr>
        <w:t xml:space="preserve"> M.I., Markov A.S., </w:t>
      </w:r>
      <w:proofErr w:type="spellStart"/>
      <w:r w:rsidRPr="00864A99">
        <w:rPr>
          <w:b/>
          <w:i w:val="0"/>
          <w:sz w:val="24"/>
          <w:szCs w:val="24"/>
        </w:rPr>
        <w:t>Tsirlov</w:t>
      </w:r>
      <w:proofErr w:type="spellEnd"/>
      <w:r w:rsidRPr="00864A99">
        <w:rPr>
          <w:b/>
          <w:i w:val="0"/>
          <w:sz w:val="24"/>
          <w:szCs w:val="24"/>
        </w:rPr>
        <w:t xml:space="preserve"> V.L.</w:t>
      </w:r>
    </w:p>
    <w:p w14:paraId="10045837" w14:textId="77777777" w:rsidR="009F4929" w:rsidRPr="00864A99" w:rsidRDefault="009F4929" w:rsidP="009F4929">
      <w:pPr>
        <w:pStyle w:val="UniversityName"/>
        <w:tabs>
          <w:tab w:val="clear" w:pos="198"/>
          <w:tab w:val="left" w:pos="170"/>
        </w:tabs>
        <w:jc w:val="both"/>
        <w:rPr>
          <w:sz w:val="20"/>
          <w:szCs w:val="20"/>
        </w:rPr>
      </w:pPr>
      <w:r w:rsidRPr="00864A99">
        <w:rPr>
          <w:sz w:val="20"/>
          <w:szCs w:val="20"/>
        </w:rPr>
        <w:t xml:space="preserve">JSC NPO Echelon, 107023, Russia, Moscow, </w:t>
      </w:r>
      <w:proofErr w:type="spellStart"/>
      <w:r w:rsidRPr="00864A99">
        <w:rPr>
          <w:sz w:val="20"/>
          <w:szCs w:val="20"/>
        </w:rPr>
        <w:t>st.</w:t>
      </w:r>
      <w:proofErr w:type="spellEnd"/>
      <w:r w:rsidRPr="00864A99">
        <w:rPr>
          <w:sz w:val="20"/>
          <w:szCs w:val="20"/>
        </w:rPr>
        <w:t xml:space="preserve"> </w:t>
      </w:r>
      <w:proofErr w:type="spellStart"/>
      <w:r w:rsidRPr="00864A99">
        <w:rPr>
          <w:sz w:val="20"/>
          <w:szCs w:val="20"/>
        </w:rPr>
        <w:t>Electrozavodskaya</w:t>
      </w:r>
      <w:proofErr w:type="spellEnd"/>
      <w:r w:rsidRPr="00864A99">
        <w:rPr>
          <w:sz w:val="20"/>
          <w:szCs w:val="20"/>
        </w:rPr>
        <w:t>, 24, e-mail: mail@npo-echelon.ru</w:t>
      </w:r>
    </w:p>
    <w:p w14:paraId="004263C3" w14:textId="7ADE4C05" w:rsidR="009F4929" w:rsidRPr="00864A99" w:rsidRDefault="009F4929" w:rsidP="00864A99">
      <w:pPr>
        <w:pStyle w:val="MainTitle"/>
        <w:pBdr>
          <w:top w:val="single" w:sz="12" w:space="1" w:color="auto"/>
          <w:bottom w:val="single" w:sz="12" w:space="1" w:color="auto"/>
        </w:pBdr>
        <w:tabs>
          <w:tab w:val="clear" w:pos="198"/>
          <w:tab w:val="left" w:pos="0"/>
        </w:tabs>
        <w:jc w:val="both"/>
        <w:rPr>
          <w:caps w:val="0"/>
          <w:color w:val="auto"/>
          <w:szCs w:val="20"/>
          <w:lang w:val="en-US"/>
        </w:rPr>
      </w:pPr>
      <w:r w:rsidRPr="00864A99">
        <w:rPr>
          <w:caps w:val="0"/>
          <w:color w:val="auto"/>
          <w:szCs w:val="20"/>
          <w:lang w:val="en-US"/>
        </w:rPr>
        <w:t xml:space="preserve">The paper discusses the issues of standardization of procedures and measures for software development related to reducing the number of vulnerabilities and their prompt correction in case of detection. The main threats to the program development process </w:t>
      </w:r>
      <w:proofErr w:type="gramStart"/>
      <w:r w:rsidRPr="00864A99">
        <w:rPr>
          <w:caps w:val="0"/>
          <w:color w:val="auto"/>
          <w:szCs w:val="20"/>
          <w:lang w:val="en-US"/>
        </w:rPr>
        <w:t>are indicated</w:t>
      </w:r>
      <w:proofErr w:type="gramEnd"/>
      <w:r w:rsidRPr="00864A99">
        <w:rPr>
          <w:caps w:val="0"/>
          <w:color w:val="auto"/>
          <w:szCs w:val="20"/>
          <w:lang w:val="en-US"/>
        </w:rPr>
        <w:t xml:space="preserve">. The data on harmonization of standards in accordance with GOST R 56939 </w:t>
      </w:r>
      <w:proofErr w:type="gramStart"/>
      <w:r w:rsidRPr="00864A99">
        <w:rPr>
          <w:caps w:val="0"/>
          <w:color w:val="auto"/>
          <w:szCs w:val="20"/>
          <w:lang w:val="en-US"/>
        </w:rPr>
        <w:t>are presented</w:t>
      </w:r>
      <w:proofErr w:type="gramEnd"/>
      <w:r w:rsidRPr="00864A99">
        <w:rPr>
          <w:caps w:val="0"/>
          <w:color w:val="auto"/>
          <w:szCs w:val="20"/>
          <w:lang w:val="en-US"/>
        </w:rPr>
        <w:t xml:space="preserve">. A conceptual approach to the implementation of measures for the development of secure software </w:t>
      </w:r>
      <w:proofErr w:type="gramStart"/>
      <w:r w:rsidRPr="00864A99">
        <w:rPr>
          <w:caps w:val="0"/>
          <w:color w:val="auto"/>
          <w:szCs w:val="20"/>
          <w:lang w:val="en-US"/>
        </w:rPr>
        <w:t>is substantiated</w:t>
      </w:r>
      <w:proofErr w:type="gramEnd"/>
      <w:r w:rsidRPr="00864A99">
        <w:rPr>
          <w:caps w:val="0"/>
          <w:color w:val="auto"/>
          <w:szCs w:val="20"/>
          <w:lang w:val="en-US"/>
        </w:rPr>
        <w:t xml:space="preserve">. Basic requirements and detailed recommendations </w:t>
      </w:r>
      <w:proofErr w:type="gramStart"/>
      <w:r w:rsidRPr="00864A99">
        <w:rPr>
          <w:caps w:val="0"/>
          <w:color w:val="auto"/>
          <w:szCs w:val="20"/>
          <w:lang w:val="en-US"/>
        </w:rPr>
        <w:t>are presented</w:t>
      </w:r>
      <w:proofErr w:type="gramEnd"/>
      <w:r w:rsidRPr="00864A99">
        <w:rPr>
          <w:caps w:val="0"/>
          <w:color w:val="auto"/>
          <w:szCs w:val="20"/>
          <w:lang w:val="en-US"/>
        </w:rPr>
        <w:t>. A short example is given. The directions of development of standardization in the field of program security are marked</w:t>
      </w:r>
    </w:p>
    <w:p w14:paraId="3E4C49D1" w14:textId="0DF9EB90" w:rsidR="003A265C" w:rsidRPr="009F4929" w:rsidRDefault="009F4929" w:rsidP="009F4929">
      <w:pPr>
        <w:pStyle w:val="035"/>
        <w:spacing w:line="240" w:lineRule="auto"/>
        <w:ind w:firstLine="0"/>
        <w:rPr>
          <w:color w:val="auto"/>
          <w:sz w:val="20"/>
          <w:lang w:val="en-US"/>
        </w:rPr>
      </w:pPr>
      <w:r w:rsidRPr="009F4929">
        <w:rPr>
          <w:color w:val="auto"/>
          <w:sz w:val="20"/>
          <w:lang w:val="en-US"/>
        </w:rPr>
        <w:t>Keywords: program security, program development procedures, program life cycle processes, information security measures, threats, vulnerabilities, company maturity</w:t>
      </w:r>
    </w:p>
    <w:p w14:paraId="3F4ED753" w14:textId="77777777" w:rsidR="009F4929" w:rsidRPr="00864A99" w:rsidRDefault="009F4929" w:rsidP="00D376AD">
      <w:pPr>
        <w:pStyle w:val="035"/>
        <w:spacing w:line="276" w:lineRule="auto"/>
        <w:ind w:firstLine="567"/>
        <w:rPr>
          <w:b/>
          <w:color w:val="auto"/>
          <w:sz w:val="20"/>
          <w:lang w:val="en-US"/>
        </w:rPr>
      </w:pPr>
    </w:p>
    <w:p w14:paraId="05FCDFE8" w14:textId="77777777" w:rsidR="009F4929" w:rsidRPr="00864A99" w:rsidRDefault="009F4929" w:rsidP="00D376AD">
      <w:pPr>
        <w:pStyle w:val="035"/>
        <w:spacing w:line="276" w:lineRule="auto"/>
        <w:ind w:firstLine="567"/>
        <w:rPr>
          <w:b/>
          <w:color w:val="auto"/>
          <w:sz w:val="20"/>
          <w:lang w:val="en-US"/>
        </w:rPr>
      </w:pPr>
    </w:p>
    <w:p w14:paraId="6741EF97" w14:textId="4EA75F39" w:rsidR="00D376AD" w:rsidRPr="00D376AD" w:rsidRDefault="00D376AD" w:rsidP="00864A99">
      <w:pPr>
        <w:pStyle w:val="035"/>
        <w:spacing w:line="276" w:lineRule="auto"/>
        <w:ind w:firstLine="0"/>
        <w:rPr>
          <w:b/>
          <w:color w:val="auto"/>
          <w:sz w:val="20"/>
        </w:rPr>
      </w:pPr>
      <w:r w:rsidRPr="00D376AD">
        <w:rPr>
          <w:b/>
          <w:color w:val="auto"/>
          <w:sz w:val="20"/>
        </w:rPr>
        <w:t>Введение</w:t>
      </w:r>
    </w:p>
    <w:p w14:paraId="67915137" w14:textId="1309E90B" w:rsidR="00D376AD" w:rsidRPr="00D376AD" w:rsidRDefault="00D376AD" w:rsidP="009F4929">
      <w:pPr>
        <w:pStyle w:val="035"/>
        <w:spacing w:line="276" w:lineRule="auto"/>
        <w:ind w:firstLine="284"/>
        <w:rPr>
          <w:color w:val="auto"/>
          <w:sz w:val="20"/>
        </w:rPr>
      </w:pPr>
      <w:r w:rsidRPr="00D376AD">
        <w:rPr>
          <w:color w:val="auto"/>
          <w:sz w:val="20"/>
        </w:rPr>
        <w:t>Одним из базовых направлений противодействия росту количества уязвимостей (рис. 1) в программных ресурсах информационных систем является создание систем менеджмента безопасной разработк</w:t>
      </w:r>
      <w:r w:rsidR="00BB6A24">
        <w:rPr>
          <w:color w:val="auto"/>
          <w:sz w:val="20"/>
        </w:rPr>
        <w:t>и</w:t>
      </w:r>
      <w:r w:rsidRPr="00D376AD">
        <w:rPr>
          <w:color w:val="auto"/>
          <w:sz w:val="20"/>
        </w:rPr>
        <w:t xml:space="preserve"> программной продукции [1, 2, 1</w:t>
      </w:r>
      <w:r w:rsidR="00642FD0" w:rsidRPr="00642FD0">
        <w:rPr>
          <w:color w:val="auto"/>
          <w:sz w:val="20"/>
        </w:rPr>
        <w:t>5</w:t>
      </w:r>
      <w:r w:rsidRPr="00D376AD">
        <w:rPr>
          <w:color w:val="auto"/>
          <w:sz w:val="20"/>
        </w:rPr>
        <w:t xml:space="preserve">]. </w:t>
      </w:r>
    </w:p>
    <w:p w14:paraId="4CE59142" w14:textId="77777777" w:rsidR="00D376AD" w:rsidRPr="00D376AD" w:rsidRDefault="00D376AD" w:rsidP="00D376AD">
      <w:pPr>
        <w:pStyle w:val="035"/>
        <w:spacing w:line="276" w:lineRule="auto"/>
        <w:ind w:firstLine="567"/>
        <w:rPr>
          <w:color w:val="auto"/>
          <w:sz w:val="20"/>
        </w:rPr>
      </w:pPr>
    </w:p>
    <w:p w14:paraId="1E02687F" w14:textId="77777777" w:rsidR="00D376AD" w:rsidRPr="00D376AD" w:rsidRDefault="00D376AD" w:rsidP="00385C29">
      <w:pPr>
        <w:pStyle w:val="035"/>
        <w:spacing w:line="276" w:lineRule="auto"/>
        <w:ind w:firstLine="0"/>
        <w:jc w:val="center"/>
        <w:rPr>
          <w:color w:val="auto"/>
          <w:sz w:val="20"/>
        </w:rPr>
      </w:pPr>
      <w:r w:rsidRPr="00D376AD">
        <w:rPr>
          <w:noProof/>
          <w:color w:val="auto"/>
          <w:sz w:val="20"/>
          <w:lang w:eastAsia="ru-RU"/>
        </w:rPr>
        <w:drawing>
          <wp:inline distT="0" distB="0" distL="0" distR="0" wp14:anchorId="6071EDC4" wp14:editId="577734B1">
            <wp:extent cx="3709904" cy="2111333"/>
            <wp:effectExtent l="0" t="0" r="5080" b="381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a:stretch>
                      <a:fillRect/>
                    </a:stretch>
                  </pic:blipFill>
                  <pic:spPr>
                    <a:xfrm>
                      <a:off x="0" y="0"/>
                      <a:ext cx="3731064" cy="2123375"/>
                    </a:xfrm>
                    <a:prstGeom prst="rect">
                      <a:avLst/>
                    </a:prstGeom>
                  </pic:spPr>
                </pic:pic>
              </a:graphicData>
            </a:graphic>
          </wp:inline>
        </w:drawing>
      </w:r>
    </w:p>
    <w:p w14:paraId="5D6F899B" w14:textId="77777777" w:rsidR="00D376AD" w:rsidRPr="00544D63" w:rsidRDefault="00D376AD" w:rsidP="00385C29">
      <w:pPr>
        <w:pStyle w:val="035"/>
        <w:spacing w:line="276" w:lineRule="auto"/>
        <w:ind w:firstLine="0"/>
        <w:jc w:val="center"/>
        <w:rPr>
          <w:i/>
          <w:color w:val="auto"/>
          <w:szCs w:val="16"/>
        </w:rPr>
      </w:pPr>
      <w:r w:rsidRPr="00544D63">
        <w:rPr>
          <w:i/>
          <w:color w:val="auto"/>
          <w:szCs w:val="16"/>
        </w:rPr>
        <w:t xml:space="preserve">Источник: </w:t>
      </w:r>
      <w:proofErr w:type="spellStart"/>
      <w:r w:rsidRPr="00544D63">
        <w:rPr>
          <w:i/>
          <w:color w:val="auto"/>
          <w:szCs w:val="16"/>
        </w:rPr>
        <w:t>CVEDetails</w:t>
      </w:r>
      <w:proofErr w:type="spellEnd"/>
    </w:p>
    <w:p w14:paraId="3FB1E366" w14:textId="77777777" w:rsidR="00D376AD" w:rsidRPr="00864A99" w:rsidRDefault="00D376AD" w:rsidP="00385C29">
      <w:pPr>
        <w:pStyle w:val="035"/>
        <w:spacing w:line="240" w:lineRule="auto"/>
        <w:ind w:firstLine="0"/>
        <w:jc w:val="center"/>
        <w:rPr>
          <w:color w:val="auto"/>
          <w:sz w:val="20"/>
        </w:rPr>
      </w:pPr>
      <w:r w:rsidRPr="00864A99">
        <w:rPr>
          <w:color w:val="auto"/>
          <w:sz w:val="20"/>
        </w:rPr>
        <w:t>Рис. 1. Рост числа опубликованных уязвимостей</w:t>
      </w:r>
    </w:p>
    <w:p w14:paraId="52B63A64" w14:textId="4C40082C" w:rsidR="00D376AD" w:rsidRPr="00D376AD" w:rsidRDefault="00D376AD" w:rsidP="009F4929">
      <w:pPr>
        <w:pStyle w:val="035"/>
        <w:spacing w:line="276" w:lineRule="auto"/>
        <w:ind w:firstLine="284"/>
        <w:rPr>
          <w:color w:val="auto"/>
          <w:sz w:val="20"/>
        </w:rPr>
      </w:pPr>
      <w:r w:rsidRPr="00D376AD">
        <w:rPr>
          <w:color w:val="auto"/>
          <w:sz w:val="20"/>
        </w:rPr>
        <w:t>Востребованность развития стандартов в указанной области обусловлен</w:t>
      </w:r>
      <w:r w:rsidR="00BB6A24">
        <w:rPr>
          <w:color w:val="auto"/>
          <w:sz w:val="20"/>
        </w:rPr>
        <w:t>а</w:t>
      </w:r>
      <w:r w:rsidRPr="00D376AD">
        <w:rPr>
          <w:color w:val="auto"/>
          <w:sz w:val="20"/>
        </w:rPr>
        <w:t xml:space="preserve"> следующим:</w:t>
      </w:r>
    </w:p>
    <w:p w14:paraId="33EB01DE" w14:textId="77777777" w:rsidR="00D376AD" w:rsidRPr="00D376AD" w:rsidRDefault="00D376AD" w:rsidP="009F4929">
      <w:pPr>
        <w:pStyle w:val="035"/>
        <w:spacing w:line="276" w:lineRule="auto"/>
        <w:ind w:firstLine="284"/>
        <w:rPr>
          <w:color w:val="auto"/>
          <w:sz w:val="20"/>
        </w:rPr>
      </w:pPr>
      <w:r w:rsidRPr="00D376AD">
        <w:rPr>
          <w:color w:val="auto"/>
          <w:sz w:val="20"/>
        </w:rPr>
        <w:lastRenderedPageBreak/>
        <w:t>1. Испытательные (сертификационные) лаборатории (ИЛ) отмечают высокий уровень ошибок и уязвимостей в программных продуктах, разработанных организациями, в которых отсутствуют системы менеджмента качества и т.п.;</w:t>
      </w:r>
    </w:p>
    <w:p w14:paraId="59B37EEF" w14:textId="77777777" w:rsidR="00D376AD" w:rsidRPr="00D376AD" w:rsidRDefault="00D376AD" w:rsidP="009F4929">
      <w:pPr>
        <w:pStyle w:val="035"/>
        <w:spacing w:line="276" w:lineRule="auto"/>
        <w:ind w:firstLine="284"/>
        <w:rPr>
          <w:color w:val="auto"/>
          <w:sz w:val="20"/>
        </w:rPr>
      </w:pPr>
      <w:r w:rsidRPr="00D376AD">
        <w:rPr>
          <w:color w:val="auto"/>
          <w:sz w:val="20"/>
        </w:rPr>
        <w:t>2. Современные международные стандарты и руководства («хорошие практики») не обеспечивают полноту регламентации всех процессов и процедур разработки программ с учетом современного спектра угроз информационной безопасности (ИБ).</w:t>
      </w:r>
    </w:p>
    <w:p w14:paraId="56197622" w14:textId="77777777" w:rsidR="00D376AD" w:rsidRPr="00D376AD" w:rsidRDefault="00D376AD" w:rsidP="009F4929">
      <w:pPr>
        <w:pStyle w:val="035"/>
        <w:spacing w:line="276" w:lineRule="auto"/>
        <w:ind w:firstLine="284"/>
        <w:rPr>
          <w:color w:val="auto"/>
          <w:sz w:val="20"/>
        </w:rPr>
      </w:pPr>
      <w:r w:rsidRPr="00D376AD">
        <w:rPr>
          <w:color w:val="auto"/>
          <w:sz w:val="20"/>
        </w:rPr>
        <w:t>На рис. 2 проиллюстрирован эмпирический закон обратной пропорциональности степени уязвимости программ от «зрелости» компании (по COBIT), который выведен на основе статистики, полученной в ряде ИЛ [1].</w:t>
      </w:r>
    </w:p>
    <w:p w14:paraId="29D5D1FE" w14:textId="77777777" w:rsidR="00D376AD" w:rsidRPr="00D376AD" w:rsidRDefault="00D376AD" w:rsidP="009F4929">
      <w:pPr>
        <w:pStyle w:val="035"/>
        <w:spacing w:line="276" w:lineRule="auto"/>
        <w:ind w:firstLine="0"/>
        <w:jc w:val="center"/>
        <w:rPr>
          <w:noProof/>
          <w:color w:val="auto"/>
          <w:sz w:val="20"/>
          <w:lang w:eastAsia="ru-RU"/>
        </w:rPr>
      </w:pPr>
      <w:r w:rsidRPr="00D376AD">
        <w:rPr>
          <w:noProof/>
          <w:color w:val="auto"/>
          <w:sz w:val="20"/>
          <w:lang w:eastAsia="ru-RU"/>
        </w:rPr>
        <w:drawing>
          <wp:inline distT="0" distB="0" distL="0" distR="0" wp14:anchorId="68D3C44F" wp14:editId="6D436F8D">
            <wp:extent cx="3908425" cy="1719580"/>
            <wp:effectExtent l="0" t="0" r="0" b="0"/>
            <wp:docPr id="5"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425" cy="1719580"/>
                    </a:xfrm>
                    <a:prstGeom prst="rect">
                      <a:avLst/>
                    </a:prstGeom>
                    <a:noFill/>
                    <a:ln>
                      <a:noFill/>
                    </a:ln>
                  </pic:spPr>
                </pic:pic>
              </a:graphicData>
            </a:graphic>
          </wp:inline>
        </w:drawing>
      </w:r>
    </w:p>
    <w:p w14:paraId="29921DB9" w14:textId="77777777" w:rsidR="00D376AD" w:rsidRPr="009F4929" w:rsidRDefault="00D376AD" w:rsidP="009F4929">
      <w:pPr>
        <w:pStyle w:val="035"/>
        <w:spacing w:line="276" w:lineRule="auto"/>
        <w:ind w:firstLine="0"/>
        <w:jc w:val="center"/>
        <w:rPr>
          <w:noProof/>
          <w:color w:val="auto"/>
          <w:sz w:val="20"/>
          <w:lang w:eastAsia="ru-RU"/>
        </w:rPr>
      </w:pPr>
      <w:r w:rsidRPr="009F4929">
        <w:rPr>
          <w:noProof/>
          <w:color w:val="auto"/>
          <w:sz w:val="20"/>
          <w:lang w:eastAsia="ru-RU"/>
        </w:rPr>
        <w:t>Рис. 2. Закон 5х5 – обратной пропорциональности зрелости компании и количества уязвимостей в программной продукции</w:t>
      </w:r>
    </w:p>
    <w:p w14:paraId="658B196C" w14:textId="77777777" w:rsidR="00D376AD" w:rsidRPr="00D376AD" w:rsidRDefault="00D376AD" w:rsidP="00D376AD">
      <w:pPr>
        <w:pStyle w:val="035"/>
        <w:spacing w:line="276" w:lineRule="auto"/>
        <w:ind w:firstLine="567"/>
        <w:rPr>
          <w:color w:val="auto"/>
          <w:sz w:val="20"/>
        </w:rPr>
      </w:pPr>
    </w:p>
    <w:p w14:paraId="5915F41F" w14:textId="1E528B2E" w:rsidR="00D376AD" w:rsidRDefault="00D376AD" w:rsidP="009F4929">
      <w:pPr>
        <w:pStyle w:val="035"/>
        <w:spacing w:line="276" w:lineRule="auto"/>
        <w:ind w:firstLine="284"/>
        <w:rPr>
          <w:color w:val="auto"/>
          <w:sz w:val="20"/>
        </w:rPr>
      </w:pPr>
      <w:r w:rsidRPr="00D376AD">
        <w:rPr>
          <w:color w:val="auto"/>
          <w:sz w:val="20"/>
        </w:rPr>
        <w:t>В табл. 1 и 2 показаны фрагменты анализа международных нормативных документов, что демонстрирует</w:t>
      </w:r>
      <w:r w:rsidR="00BB6A24">
        <w:rPr>
          <w:color w:val="auto"/>
          <w:sz w:val="20"/>
        </w:rPr>
        <w:t xml:space="preserve"> отсутствие полноты зарубежных</w:t>
      </w:r>
      <w:r w:rsidRPr="00D376AD">
        <w:rPr>
          <w:color w:val="auto"/>
          <w:sz w:val="20"/>
        </w:rPr>
        <w:t xml:space="preserve"> изысканий [1</w:t>
      </w:r>
      <w:r w:rsidR="00642FD0" w:rsidRPr="00642FD0">
        <w:rPr>
          <w:color w:val="auto"/>
          <w:sz w:val="20"/>
        </w:rPr>
        <w:t>4</w:t>
      </w:r>
      <w:r w:rsidRPr="00D376AD">
        <w:rPr>
          <w:color w:val="auto"/>
          <w:sz w:val="20"/>
        </w:rPr>
        <w:t>, 1</w:t>
      </w:r>
      <w:r w:rsidR="00642FD0" w:rsidRPr="00642FD0">
        <w:rPr>
          <w:color w:val="auto"/>
          <w:sz w:val="20"/>
        </w:rPr>
        <w:t>5</w:t>
      </w:r>
      <w:r w:rsidRPr="00D376AD">
        <w:rPr>
          <w:color w:val="auto"/>
          <w:sz w:val="20"/>
        </w:rPr>
        <w:t>].</w:t>
      </w:r>
    </w:p>
    <w:p w14:paraId="370FB038" w14:textId="239511BE" w:rsidR="001E77ED" w:rsidRPr="009F4929" w:rsidRDefault="001E77ED" w:rsidP="009F4929">
      <w:pPr>
        <w:pStyle w:val="035"/>
        <w:spacing w:line="276" w:lineRule="auto"/>
        <w:ind w:firstLine="567"/>
        <w:jc w:val="right"/>
        <w:rPr>
          <w:color w:val="auto"/>
          <w:sz w:val="20"/>
        </w:rPr>
      </w:pPr>
      <w:r w:rsidRPr="00D376AD">
        <w:rPr>
          <w:color w:val="auto"/>
          <w:sz w:val="20"/>
        </w:rPr>
        <w:t xml:space="preserve">Таблица </w:t>
      </w:r>
      <w:r>
        <w:rPr>
          <w:color w:val="auto"/>
          <w:sz w:val="20"/>
        </w:rPr>
        <w:t>1</w:t>
      </w:r>
      <w:r w:rsidRPr="00D376AD">
        <w:rPr>
          <w:color w:val="auto"/>
          <w:sz w:val="20"/>
        </w:rPr>
        <w:t>.</w:t>
      </w:r>
      <w:r w:rsidR="009F4929">
        <w:rPr>
          <w:color w:val="auto"/>
          <w:sz w:val="20"/>
        </w:rPr>
        <w:t xml:space="preserve"> </w:t>
      </w:r>
      <w:r w:rsidRPr="009F4929">
        <w:rPr>
          <w:color w:val="auto"/>
          <w:sz w:val="20"/>
        </w:rPr>
        <w:t>Каталоги угроз, связанные с жизненным циклом программ</w:t>
      </w:r>
    </w:p>
    <w:tbl>
      <w:tblPr>
        <w:tblStyle w:val="aff"/>
        <w:tblW w:w="0" w:type="auto"/>
        <w:jc w:val="center"/>
        <w:tblLook w:val="04A0" w:firstRow="1" w:lastRow="0" w:firstColumn="1" w:lastColumn="0" w:noHBand="0" w:noVBand="1"/>
      </w:tblPr>
      <w:tblGrid>
        <w:gridCol w:w="5635"/>
        <w:gridCol w:w="1794"/>
        <w:gridCol w:w="1951"/>
      </w:tblGrid>
      <w:tr w:rsidR="001E77ED" w:rsidRPr="009F4929" w14:paraId="6ECB8F62" w14:textId="77777777" w:rsidTr="009F4929">
        <w:trPr>
          <w:jc w:val="center"/>
        </w:trPr>
        <w:tc>
          <w:tcPr>
            <w:tcW w:w="5635" w:type="dxa"/>
            <w:vAlign w:val="center"/>
          </w:tcPr>
          <w:p w14:paraId="6FE81860"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Каталог угроз, связанных с жизненным циклом программам</w:t>
            </w:r>
          </w:p>
        </w:tc>
        <w:tc>
          <w:tcPr>
            <w:tcW w:w="1794" w:type="dxa"/>
            <w:vAlign w:val="center"/>
          </w:tcPr>
          <w:p w14:paraId="35FC1861" w14:textId="77777777" w:rsidR="001E77ED" w:rsidRPr="009F4929" w:rsidRDefault="001E77ED" w:rsidP="009F4929">
            <w:pPr>
              <w:pStyle w:val="035"/>
              <w:spacing w:line="276" w:lineRule="auto"/>
              <w:ind w:firstLine="0"/>
              <w:jc w:val="center"/>
              <w:rPr>
                <w:rFonts w:ascii="Times New Roman" w:hAnsi="Times New Roman" w:cs="Times New Roman"/>
                <w:color w:val="auto"/>
                <w:sz w:val="20"/>
              </w:rPr>
            </w:pPr>
            <w:r w:rsidRPr="009F4929">
              <w:rPr>
                <w:rFonts w:ascii="Times New Roman" w:hAnsi="Times New Roman" w:cs="Times New Roman"/>
                <w:color w:val="auto"/>
                <w:sz w:val="20"/>
              </w:rPr>
              <w:t>Учет угроз, специфичных среде разработки</w:t>
            </w:r>
          </w:p>
        </w:tc>
        <w:tc>
          <w:tcPr>
            <w:tcW w:w="1951" w:type="dxa"/>
            <w:vAlign w:val="center"/>
          </w:tcPr>
          <w:p w14:paraId="234024AC" w14:textId="77777777" w:rsidR="001E77ED" w:rsidRPr="009F4929" w:rsidRDefault="001E77ED" w:rsidP="009F4929">
            <w:pPr>
              <w:pStyle w:val="035"/>
              <w:spacing w:line="276" w:lineRule="auto"/>
              <w:ind w:firstLine="0"/>
              <w:jc w:val="center"/>
              <w:rPr>
                <w:rFonts w:ascii="Times New Roman" w:hAnsi="Times New Roman" w:cs="Times New Roman"/>
                <w:color w:val="auto"/>
                <w:sz w:val="20"/>
              </w:rPr>
            </w:pPr>
            <w:r w:rsidRPr="009F4929">
              <w:rPr>
                <w:rFonts w:ascii="Times New Roman" w:hAnsi="Times New Roman" w:cs="Times New Roman"/>
                <w:color w:val="auto"/>
                <w:sz w:val="20"/>
              </w:rPr>
              <w:t>Учет непреднамеренных угроз</w:t>
            </w:r>
          </w:p>
        </w:tc>
      </w:tr>
      <w:tr w:rsidR="001E77ED" w:rsidRPr="009F4929" w14:paraId="30979470" w14:textId="77777777" w:rsidTr="009F4929">
        <w:trPr>
          <w:jc w:val="center"/>
        </w:trPr>
        <w:tc>
          <w:tcPr>
            <w:tcW w:w="5635" w:type="dxa"/>
          </w:tcPr>
          <w:p w14:paraId="12488596"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MITRE&amp;DSE [16]</w:t>
            </w:r>
          </w:p>
        </w:tc>
        <w:tc>
          <w:tcPr>
            <w:tcW w:w="1794" w:type="dxa"/>
          </w:tcPr>
          <w:p w14:paraId="03397D06"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c>
          <w:tcPr>
            <w:tcW w:w="1951" w:type="dxa"/>
          </w:tcPr>
          <w:p w14:paraId="4F7E0521"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r>
      <w:tr w:rsidR="001E77ED" w:rsidRPr="009F4929" w14:paraId="3EDA98B3" w14:textId="77777777" w:rsidTr="009F4929">
        <w:trPr>
          <w:jc w:val="center"/>
        </w:trPr>
        <w:tc>
          <w:tcPr>
            <w:tcW w:w="5635" w:type="dxa"/>
          </w:tcPr>
          <w:p w14:paraId="4226682D"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NIST SP 800-30 rev.1</w:t>
            </w:r>
          </w:p>
        </w:tc>
        <w:tc>
          <w:tcPr>
            <w:tcW w:w="1794" w:type="dxa"/>
          </w:tcPr>
          <w:p w14:paraId="567757DE"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c>
          <w:tcPr>
            <w:tcW w:w="1951" w:type="dxa"/>
          </w:tcPr>
          <w:p w14:paraId="3B72D177"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r>
      <w:tr w:rsidR="001E77ED" w:rsidRPr="009F4929" w14:paraId="76931BDC" w14:textId="77777777" w:rsidTr="009F4929">
        <w:trPr>
          <w:jc w:val="center"/>
        </w:trPr>
        <w:tc>
          <w:tcPr>
            <w:tcW w:w="5635" w:type="dxa"/>
          </w:tcPr>
          <w:p w14:paraId="6320D607"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NIST IR 8144</w:t>
            </w:r>
          </w:p>
        </w:tc>
        <w:tc>
          <w:tcPr>
            <w:tcW w:w="1794" w:type="dxa"/>
          </w:tcPr>
          <w:p w14:paraId="7DBFC3EC"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c>
          <w:tcPr>
            <w:tcW w:w="1951" w:type="dxa"/>
          </w:tcPr>
          <w:p w14:paraId="40CC3ED4"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r>
      <w:tr w:rsidR="001E77ED" w:rsidRPr="009F4929" w14:paraId="745161FD" w14:textId="77777777" w:rsidTr="009F4929">
        <w:trPr>
          <w:jc w:val="center"/>
        </w:trPr>
        <w:tc>
          <w:tcPr>
            <w:tcW w:w="5635" w:type="dxa"/>
          </w:tcPr>
          <w:p w14:paraId="04A0C6C1"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MITRE CAPEC</w:t>
            </w:r>
          </w:p>
        </w:tc>
        <w:tc>
          <w:tcPr>
            <w:tcW w:w="1794" w:type="dxa"/>
          </w:tcPr>
          <w:p w14:paraId="26F58918"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c>
          <w:tcPr>
            <w:tcW w:w="1951" w:type="dxa"/>
          </w:tcPr>
          <w:p w14:paraId="3499334A"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r>
      <w:tr w:rsidR="001E77ED" w:rsidRPr="009F4929" w14:paraId="07716299" w14:textId="77777777" w:rsidTr="009F4929">
        <w:trPr>
          <w:jc w:val="center"/>
        </w:trPr>
        <w:tc>
          <w:tcPr>
            <w:tcW w:w="5635" w:type="dxa"/>
          </w:tcPr>
          <w:p w14:paraId="71292B61"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БДУ ФСТЭК России</w:t>
            </w:r>
          </w:p>
        </w:tc>
        <w:tc>
          <w:tcPr>
            <w:tcW w:w="1794" w:type="dxa"/>
          </w:tcPr>
          <w:p w14:paraId="53722DD6"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c>
          <w:tcPr>
            <w:tcW w:w="1951" w:type="dxa"/>
          </w:tcPr>
          <w:p w14:paraId="5E553F7C" w14:textId="77777777" w:rsidR="001E77ED" w:rsidRPr="009F4929" w:rsidRDefault="001E77ED" w:rsidP="009F4929">
            <w:pPr>
              <w:pStyle w:val="035"/>
              <w:spacing w:line="276" w:lineRule="auto"/>
              <w:ind w:firstLine="0"/>
              <w:rPr>
                <w:rFonts w:ascii="Times New Roman" w:hAnsi="Times New Roman" w:cs="Times New Roman"/>
                <w:color w:val="auto"/>
                <w:sz w:val="20"/>
              </w:rPr>
            </w:pPr>
            <w:r w:rsidRPr="009F4929">
              <w:rPr>
                <w:rFonts w:ascii="Times New Roman" w:hAnsi="Times New Roman" w:cs="Times New Roman"/>
                <w:color w:val="auto"/>
                <w:sz w:val="20"/>
              </w:rPr>
              <w:t>+</w:t>
            </w:r>
          </w:p>
        </w:tc>
      </w:tr>
    </w:tbl>
    <w:p w14:paraId="23E0464D" w14:textId="77777777" w:rsidR="001E77ED" w:rsidRPr="00D376AD" w:rsidRDefault="001E77ED" w:rsidP="001E77ED">
      <w:pPr>
        <w:pStyle w:val="035"/>
        <w:spacing w:line="276" w:lineRule="auto"/>
        <w:ind w:firstLine="567"/>
        <w:rPr>
          <w:color w:val="auto"/>
          <w:sz w:val="20"/>
        </w:rPr>
      </w:pPr>
    </w:p>
    <w:p w14:paraId="3DEA9664" w14:textId="035AFF4B" w:rsidR="00D376AD" w:rsidRPr="00D376AD" w:rsidRDefault="00D376AD" w:rsidP="009F4929">
      <w:pPr>
        <w:pStyle w:val="035"/>
        <w:spacing w:line="276" w:lineRule="auto"/>
        <w:ind w:firstLine="567"/>
        <w:jc w:val="right"/>
        <w:rPr>
          <w:color w:val="auto"/>
          <w:sz w:val="20"/>
        </w:rPr>
      </w:pPr>
      <w:r w:rsidRPr="00D376AD">
        <w:rPr>
          <w:color w:val="auto"/>
          <w:sz w:val="20"/>
        </w:rPr>
        <w:t xml:space="preserve">Таблица </w:t>
      </w:r>
      <w:r w:rsidR="001E77ED">
        <w:rPr>
          <w:color w:val="auto"/>
          <w:sz w:val="20"/>
        </w:rPr>
        <w:t>2</w:t>
      </w:r>
      <w:r w:rsidRPr="00D376AD">
        <w:rPr>
          <w:color w:val="auto"/>
          <w:sz w:val="20"/>
        </w:rPr>
        <w:t>.</w:t>
      </w:r>
      <w:r w:rsidR="009F4929">
        <w:rPr>
          <w:color w:val="auto"/>
          <w:sz w:val="20"/>
        </w:rPr>
        <w:t xml:space="preserve"> </w:t>
      </w:r>
      <w:r w:rsidR="001E77ED" w:rsidRPr="009F4929">
        <w:rPr>
          <w:color w:val="auto"/>
          <w:sz w:val="20"/>
        </w:rPr>
        <w:t xml:space="preserve">Нормативные </w:t>
      </w:r>
      <w:r w:rsidRPr="009F4929">
        <w:rPr>
          <w:color w:val="auto"/>
          <w:sz w:val="20"/>
        </w:rPr>
        <w:t>документ</w:t>
      </w:r>
      <w:r w:rsidR="001E77ED" w:rsidRPr="009F4929">
        <w:rPr>
          <w:color w:val="auto"/>
          <w:sz w:val="20"/>
        </w:rPr>
        <w:t>ы</w:t>
      </w:r>
      <w:r w:rsidRPr="009F4929">
        <w:rPr>
          <w:color w:val="auto"/>
          <w:sz w:val="20"/>
        </w:rPr>
        <w:t xml:space="preserve"> по разработке безопасных программ</w:t>
      </w:r>
    </w:p>
    <w:tbl>
      <w:tblPr>
        <w:tblW w:w="9272"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6"/>
        <w:gridCol w:w="709"/>
        <w:gridCol w:w="567"/>
        <w:gridCol w:w="425"/>
        <w:gridCol w:w="567"/>
        <w:gridCol w:w="709"/>
        <w:gridCol w:w="709"/>
      </w:tblGrid>
      <w:tr w:rsidR="00D376AD" w:rsidRPr="009F4929" w14:paraId="09AA1D20" w14:textId="77777777" w:rsidTr="009F4929">
        <w:trPr>
          <w:cantSplit/>
          <w:trHeight w:val="443"/>
          <w:tblHeader/>
        </w:trPr>
        <w:tc>
          <w:tcPr>
            <w:tcW w:w="5586" w:type="dxa"/>
            <w:vMerge w:val="restart"/>
            <w:tcBorders>
              <w:top w:val="single" w:sz="4" w:space="0" w:color="auto"/>
              <w:left w:val="single" w:sz="4" w:space="0" w:color="auto"/>
              <w:bottom w:val="single" w:sz="4" w:space="0" w:color="auto"/>
              <w:right w:val="single" w:sz="4" w:space="0" w:color="auto"/>
            </w:tcBorders>
            <w:vAlign w:val="center"/>
            <w:hideMark/>
          </w:tcPr>
          <w:p w14:paraId="6B984002" w14:textId="77777777" w:rsidR="00D376AD" w:rsidRPr="009F4929" w:rsidRDefault="00D376AD" w:rsidP="009F4929">
            <w:pPr>
              <w:pStyle w:val="035"/>
              <w:spacing w:line="276" w:lineRule="auto"/>
              <w:ind w:firstLine="0"/>
              <w:rPr>
                <w:color w:val="auto"/>
                <w:sz w:val="20"/>
              </w:rPr>
            </w:pPr>
            <w:r w:rsidRPr="009F4929">
              <w:rPr>
                <w:color w:val="auto"/>
                <w:sz w:val="20"/>
              </w:rPr>
              <w:t>Характеристика, наличие мер по разработке безопасного программного обеспечения</w:t>
            </w:r>
          </w:p>
        </w:tc>
        <w:tc>
          <w:tcPr>
            <w:tcW w:w="3686" w:type="dxa"/>
            <w:gridSpan w:val="6"/>
            <w:tcBorders>
              <w:top w:val="single" w:sz="4" w:space="0" w:color="auto"/>
              <w:left w:val="single" w:sz="4" w:space="0" w:color="auto"/>
              <w:bottom w:val="single" w:sz="4" w:space="0" w:color="auto"/>
              <w:right w:val="single" w:sz="4" w:space="0" w:color="auto"/>
            </w:tcBorders>
            <w:vAlign w:val="center"/>
            <w:hideMark/>
          </w:tcPr>
          <w:p w14:paraId="4ADC8A15" w14:textId="77777777" w:rsidR="00D376AD" w:rsidRPr="009F4929" w:rsidRDefault="00D376AD" w:rsidP="009F4929">
            <w:pPr>
              <w:pStyle w:val="035"/>
              <w:spacing w:line="276" w:lineRule="auto"/>
              <w:ind w:firstLine="0"/>
              <w:rPr>
                <w:color w:val="auto"/>
                <w:sz w:val="20"/>
              </w:rPr>
            </w:pPr>
            <w:r w:rsidRPr="009F4929">
              <w:rPr>
                <w:color w:val="auto"/>
                <w:sz w:val="20"/>
              </w:rPr>
              <w:t>Стандарт/руководство</w:t>
            </w:r>
          </w:p>
        </w:tc>
      </w:tr>
      <w:tr w:rsidR="00D376AD" w:rsidRPr="009F4929" w14:paraId="33F300C5" w14:textId="77777777" w:rsidTr="009F4929">
        <w:trPr>
          <w:cantSplit/>
          <w:trHeight w:val="1677"/>
          <w:tblHeader/>
        </w:trPr>
        <w:tc>
          <w:tcPr>
            <w:tcW w:w="5586" w:type="dxa"/>
            <w:vMerge/>
            <w:tcBorders>
              <w:top w:val="single" w:sz="4" w:space="0" w:color="auto"/>
              <w:left w:val="single" w:sz="4" w:space="0" w:color="auto"/>
              <w:bottom w:val="single" w:sz="4" w:space="0" w:color="auto"/>
              <w:right w:val="single" w:sz="4" w:space="0" w:color="auto"/>
            </w:tcBorders>
            <w:vAlign w:val="center"/>
            <w:hideMark/>
          </w:tcPr>
          <w:p w14:paraId="5E2C11C4" w14:textId="77777777" w:rsidR="00D376AD" w:rsidRPr="009F4929" w:rsidRDefault="00D376AD" w:rsidP="009F4929">
            <w:pPr>
              <w:pStyle w:val="035"/>
              <w:spacing w:line="276" w:lineRule="auto"/>
              <w:ind w:firstLine="0"/>
              <w:rPr>
                <w:color w:val="auto"/>
                <w:sz w:val="20"/>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BB26E6F" w14:textId="12B17E32" w:rsidR="00D376AD" w:rsidRPr="009F4929" w:rsidRDefault="00D376AD" w:rsidP="009F4929">
            <w:pPr>
              <w:pStyle w:val="035"/>
              <w:spacing w:line="276" w:lineRule="auto"/>
              <w:ind w:firstLine="0"/>
              <w:rPr>
                <w:color w:val="auto"/>
                <w:sz w:val="20"/>
              </w:rPr>
            </w:pPr>
            <w:r w:rsidRPr="009F4929">
              <w:rPr>
                <w:color w:val="auto"/>
                <w:sz w:val="20"/>
              </w:rPr>
              <w:t>ISO/IEC 15408</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743772E" w14:textId="77777777" w:rsidR="00D376AD" w:rsidRPr="009F4929" w:rsidRDefault="00D376AD" w:rsidP="009F4929">
            <w:pPr>
              <w:pStyle w:val="035"/>
              <w:spacing w:line="276" w:lineRule="auto"/>
              <w:ind w:firstLine="0"/>
              <w:rPr>
                <w:color w:val="auto"/>
                <w:sz w:val="20"/>
              </w:rPr>
            </w:pPr>
            <w:proofErr w:type="spellStart"/>
            <w:r w:rsidRPr="009F4929">
              <w:rPr>
                <w:color w:val="auto"/>
                <w:sz w:val="20"/>
              </w:rPr>
              <w:t>Microsoft</w:t>
            </w:r>
            <w:proofErr w:type="spellEnd"/>
            <w:r w:rsidRPr="009F4929">
              <w:rPr>
                <w:color w:val="auto"/>
                <w:sz w:val="20"/>
              </w:rPr>
              <w:t xml:space="preserve"> SDL</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2401E44" w14:textId="77777777" w:rsidR="00D376AD" w:rsidRPr="009F4929" w:rsidRDefault="00D376AD" w:rsidP="009F4929">
            <w:pPr>
              <w:pStyle w:val="035"/>
              <w:spacing w:line="276" w:lineRule="auto"/>
              <w:ind w:firstLine="0"/>
              <w:rPr>
                <w:color w:val="auto"/>
                <w:sz w:val="20"/>
              </w:rPr>
            </w:pPr>
            <w:proofErr w:type="spellStart"/>
            <w:r w:rsidRPr="009F4929">
              <w:rPr>
                <w:color w:val="auto"/>
                <w:sz w:val="20"/>
              </w:rPr>
              <w:t>Open</w:t>
            </w:r>
            <w:proofErr w:type="spellEnd"/>
            <w:r w:rsidRPr="009F4929">
              <w:rPr>
                <w:color w:val="auto"/>
                <w:sz w:val="20"/>
              </w:rPr>
              <w:t xml:space="preserve"> SAMM</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0D5E887" w14:textId="77777777" w:rsidR="00D376AD" w:rsidRPr="009F4929" w:rsidRDefault="00D376AD" w:rsidP="009F4929">
            <w:pPr>
              <w:pStyle w:val="035"/>
              <w:spacing w:line="276" w:lineRule="auto"/>
              <w:ind w:firstLine="0"/>
              <w:rPr>
                <w:color w:val="auto"/>
                <w:sz w:val="20"/>
              </w:rPr>
            </w:pPr>
            <w:r w:rsidRPr="009F4929">
              <w:rPr>
                <w:color w:val="auto"/>
                <w:sz w:val="20"/>
              </w:rPr>
              <w:t>OWASP CLASP</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9464401" w14:textId="77777777" w:rsidR="00D376AD" w:rsidRPr="009F4929" w:rsidRDefault="00D376AD" w:rsidP="009F4929">
            <w:pPr>
              <w:pStyle w:val="035"/>
              <w:spacing w:line="276" w:lineRule="auto"/>
              <w:ind w:firstLine="0"/>
              <w:rPr>
                <w:color w:val="auto"/>
                <w:sz w:val="20"/>
              </w:rPr>
            </w:pPr>
            <w:r w:rsidRPr="009F4929">
              <w:rPr>
                <w:color w:val="auto"/>
                <w:sz w:val="20"/>
              </w:rPr>
              <w:t>ISO/IEC TR 24772</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17ABC6B6" w14:textId="77777777" w:rsidR="00D376AD" w:rsidRPr="009F4929" w:rsidRDefault="00D376AD" w:rsidP="009F4929">
            <w:pPr>
              <w:pStyle w:val="035"/>
              <w:spacing w:line="276" w:lineRule="auto"/>
              <w:ind w:firstLine="0"/>
              <w:rPr>
                <w:color w:val="auto"/>
                <w:sz w:val="20"/>
              </w:rPr>
            </w:pPr>
            <w:r w:rsidRPr="009F4929">
              <w:rPr>
                <w:color w:val="auto"/>
                <w:sz w:val="20"/>
              </w:rPr>
              <w:t>ISO/IEC 27034-1</w:t>
            </w:r>
          </w:p>
        </w:tc>
      </w:tr>
      <w:tr w:rsidR="00D376AD" w:rsidRPr="009F4929" w14:paraId="648F012E"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0C715871" w14:textId="77777777" w:rsidR="00D376AD" w:rsidRPr="009F4929" w:rsidRDefault="00D376AD" w:rsidP="009F4929">
            <w:pPr>
              <w:pStyle w:val="035"/>
              <w:spacing w:line="276" w:lineRule="auto"/>
              <w:ind w:firstLine="0"/>
              <w:rPr>
                <w:color w:val="auto"/>
                <w:sz w:val="20"/>
              </w:rPr>
            </w:pPr>
            <w:r w:rsidRPr="009F4929">
              <w:rPr>
                <w:color w:val="auto"/>
                <w:sz w:val="20"/>
              </w:rPr>
              <w:t>Обучение сотрудников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5A967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4BC5B2"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EC35C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D7CD5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EE39EF"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3154CD"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025629C1"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5D2D3134" w14:textId="003497FD" w:rsidR="00D376AD" w:rsidRPr="009F4929" w:rsidRDefault="00D376AD" w:rsidP="009F4929">
            <w:pPr>
              <w:pStyle w:val="035"/>
              <w:spacing w:line="276" w:lineRule="auto"/>
              <w:ind w:firstLine="0"/>
              <w:rPr>
                <w:color w:val="auto"/>
                <w:sz w:val="20"/>
              </w:rPr>
            </w:pPr>
            <w:r w:rsidRPr="009F4929">
              <w:rPr>
                <w:color w:val="auto"/>
                <w:sz w:val="20"/>
              </w:rPr>
              <w:t xml:space="preserve">Обеспечение безопасности инфраструктуры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C57C8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46D1F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F277F3"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0A973"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18A81"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4B35A8"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7B4A53C3"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3E8C92AB" w14:textId="77777777" w:rsidR="00D376AD" w:rsidRPr="009F4929" w:rsidRDefault="00D376AD" w:rsidP="009F4929">
            <w:pPr>
              <w:pStyle w:val="035"/>
              <w:spacing w:line="276" w:lineRule="auto"/>
              <w:ind w:firstLine="0"/>
              <w:rPr>
                <w:color w:val="auto"/>
                <w:sz w:val="20"/>
              </w:rPr>
            </w:pPr>
            <w:r w:rsidRPr="009F4929">
              <w:rPr>
                <w:color w:val="auto"/>
                <w:sz w:val="20"/>
              </w:rPr>
              <w:t>Управление конфигурацией разрабатываемых программ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E3723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A22FA6"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0AFAED"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492740"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736ADD"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D764FE"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7B93BB4B"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6D7C6AD4" w14:textId="143F9AFD" w:rsidR="00D376AD" w:rsidRPr="009F4929" w:rsidRDefault="00D376AD" w:rsidP="009F4929">
            <w:pPr>
              <w:pStyle w:val="035"/>
              <w:spacing w:line="276" w:lineRule="auto"/>
              <w:ind w:firstLine="0"/>
              <w:rPr>
                <w:color w:val="auto"/>
                <w:sz w:val="20"/>
              </w:rPr>
            </w:pPr>
            <w:r w:rsidRPr="009F4929">
              <w:rPr>
                <w:color w:val="auto"/>
                <w:sz w:val="20"/>
              </w:rPr>
              <w:t xml:space="preserve">Моделирование угроз безопасности информации, </w:t>
            </w:r>
            <w:r w:rsidR="00BB6A24" w:rsidRPr="009F4929">
              <w:rPr>
                <w:color w:val="auto"/>
                <w:sz w:val="20"/>
              </w:rPr>
              <w:t>источником которых являю</w:t>
            </w:r>
            <w:r w:rsidRPr="009F4929">
              <w:rPr>
                <w:color w:val="auto"/>
                <w:sz w:val="20"/>
              </w:rPr>
              <w:t>тся программы</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1B451E"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3784B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EB1AC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6F03E8"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F5BD49"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6B89D7"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792F136C"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6D85234E" w14:textId="77777777" w:rsidR="00D376AD" w:rsidRPr="009F4929" w:rsidRDefault="00D376AD" w:rsidP="009F4929">
            <w:pPr>
              <w:pStyle w:val="035"/>
              <w:spacing w:line="276" w:lineRule="auto"/>
              <w:ind w:firstLine="0"/>
              <w:rPr>
                <w:color w:val="auto"/>
                <w:sz w:val="20"/>
              </w:rPr>
            </w:pPr>
            <w:r w:rsidRPr="009F4929">
              <w:rPr>
                <w:color w:val="auto"/>
                <w:sz w:val="20"/>
              </w:rPr>
              <w:t>Определение требований в части разработки безопасных программ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A8594E"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6C37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3502DE"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BF4A9"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A5DFE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8C2331"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72DD18A3"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1E090EF2" w14:textId="77777777" w:rsidR="00D376AD" w:rsidRPr="009F4929" w:rsidRDefault="00D376AD" w:rsidP="009F4929">
            <w:pPr>
              <w:pStyle w:val="035"/>
              <w:spacing w:line="276" w:lineRule="auto"/>
              <w:ind w:firstLine="0"/>
              <w:rPr>
                <w:color w:val="auto"/>
                <w:sz w:val="20"/>
              </w:rPr>
            </w:pPr>
            <w:r w:rsidRPr="009F4929">
              <w:rPr>
                <w:color w:val="auto"/>
                <w:sz w:val="20"/>
              </w:rPr>
              <w:t xml:space="preserve">Использование стандарта оформления исходного кода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F255E"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95D9D"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A94166"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3EDF84"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118F4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B2D68A"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2667D298"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2707215F" w14:textId="77777777" w:rsidR="00D376AD" w:rsidRPr="009F4929" w:rsidRDefault="00D376AD" w:rsidP="009F4929">
            <w:pPr>
              <w:pStyle w:val="035"/>
              <w:spacing w:line="276" w:lineRule="auto"/>
              <w:ind w:firstLine="0"/>
              <w:rPr>
                <w:color w:val="auto"/>
                <w:sz w:val="20"/>
              </w:rPr>
            </w:pPr>
            <w:r w:rsidRPr="009F4929">
              <w:rPr>
                <w:color w:val="auto"/>
                <w:sz w:val="20"/>
              </w:rPr>
              <w:t xml:space="preserve">Проведение статического анализа исходного кода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98129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0E76A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EB0DA2"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76CA54"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3CF520"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9482B9"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290AD2C1"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7806CD75" w14:textId="77777777" w:rsidR="00D376AD" w:rsidRPr="009F4929" w:rsidRDefault="00D376AD" w:rsidP="009F4929">
            <w:pPr>
              <w:pStyle w:val="035"/>
              <w:spacing w:line="276" w:lineRule="auto"/>
              <w:ind w:firstLine="0"/>
              <w:rPr>
                <w:color w:val="auto"/>
                <w:sz w:val="20"/>
              </w:rPr>
            </w:pPr>
            <w:r w:rsidRPr="009F4929">
              <w:rPr>
                <w:color w:val="auto"/>
                <w:sz w:val="20"/>
              </w:rPr>
              <w:t>Проведение динамического анализа кода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05033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58CBE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93AAAB"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075A14"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17AA1F"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E66704"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1EA37C9A"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1F4408D6" w14:textId="77777777" w:rsidR="00D376AD" w:rsidRPr="009F4929" w:rsidRDefault="00D376AD" w:rsidP="009F4929">
            <w:pPr>
              <w:pStyle w:val="035"/>
              <w:spacing w:line="276" w:lineRule="auto"/>
              <w:ind w:firstLine="0"/>
              <w:rPr>
                <w:color w:val="auto"/>
                <w:sz w:val="20"/>
              </w:rPr>
            </w:pPr>
            <w:r w:rsidRPr="009F4929">
              <w:rPr>
                <w:color w:val="auto"/>
                <w:sz w:val="20"/>
              </w:rPr>
              <w:lastRenderedPageBreak/>
              <w:t>Проведение экспертизы исходного кода программ в ручном режиме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13C19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F6EBD6"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C2681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2094D8"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FB15C9"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7F887A"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13E768A7"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00EFCFFB" w14:textId="77777777" w:rsidR="00D376AD" w:rsidRPr="009F4929" w:rsidRDefault="00D376AD" w:rsidP="009F4929">
            <w:pPr>
              <w:pStyle w:val="035"/>
              <w:spacing w:line="276" w:lineRule="auto"/>
              <w:ind w:firstLine="0"/>
              <w:rPr>
                <w:color w:val="auto"/>
                <w:sz w:val="20"/>
              </w:rPr>
            </w:pPr>
            <w:r w:rsidRPr="009F4929">
              <w:rPr>
                <w:color w:val="auto"/>
                <w:sz w:val="20"/>
              </w:rPr>
              <w:t>Проведение анализа уязвимостей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0A6DDC" w14:textId="77777777" w:rsidR="00D376AD" w:rsidRPr="009F4929" w:rsidRDefault="00D376AD" w:rsidP="009F4929">
            <w:pPr>
              <w:pStyle w:val="035"/>
              <w:spacing w:line="276" w:lineRule="auto"/>
              <w:ind w:firstLine="0"/>
              <w:rPr>
                <w:color w:val="auto"/>
                <w:sz w:val="20"/>
              </w:rPr>
            </w:pPr>
            <w:r w:rsidRPr="009F4929">
              <w:rPr>
                <w:color w:val="auto"/>
                <w:sz w:val="20"/>
              </w:rPr>
              <w:t>-</w:t>
            </w:r>
            <w:r w:rsidRPr="009F4929">
              <w:rPr>
                <w:color w:val="auto"/>
                <w:sz w:val="20"/>
              </w:rPr>
              <w:footnoteReference w:id="1"/>
            </w:r>
          </w:p>
        </w:tc>
        <w:tc>
          <w:tcPr>
            <w:tcW w:w="567" w:type="dxa"/>
            <w:tcBorders>
              <w:top w:val="single" w:sz="4" w:space="0" w:color="auto"/>
              <w:left w:val="single" w:sz="4" w:space="0" w:color="auto"/>
              <w:bottom w:val="single" w:sz="4" w:space="0" w:color="auto"/>
              <w:right w:val="single" w:sz="4" w:space="0" w:color="auto"/>
            </w:tcBorders>
            <w:vAlign w:val="center"/>
            <w:hideMark/>
          </w:tcPr>
          <w:p w14:paraId="2A2541B4"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565EE2"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2E70B"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E678A0"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AE4DB2"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32620437"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2FA690FB" w14:textId="77777777" w:rsidR="00D376AD" w:rsidRPr="009F4929" w:rsidRDefault="00D376AD" w:rsidP="009F4929">
            <w:pPr>
              <w:pStyle w:val="035"/>
              <w:spacing w:line="276" w:lineRule="auto"/>
              <w:ind w:firstLine="0"/>
              <w:rPr>
                <w:color w:val="auto"/>
                <w:sz w:val="20"/>
              </w:rPr>
            </w:pPr>
            <w:r w:rsidRPr="009F4929">
              <w:rPr>
                <w:color w:val="auto"/>
                <w:sz w:val="20"/>
              </w:rPr>
              <w:t>Обеспечение безопасности поставки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14BD82"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6F34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9FB678"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804F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535CBD"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96C70"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01406604"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754891A9" w14:textId="77777777" w:rsidR="00D376AD" w:rsidRPr="009F4929" w:rsidRDefault="00D376AD" w:rsidP="009F4929">
            <w:pPr>
              <w:pStyle w:val="035"/>
              <w:spacing w:line="276" w:lineRule="auto"/>
              <w:ind w:firstLine="0"/>
              <w:rPr>
                <w:color w:val="auto"/>
                <w:sz w:val="20"/>
              </w:rPr>
            </w:pPr>
            <w:r w:rsidRPr="009F4929">
              <w:rPr>
                <w:color w:val="auto"/>
                <w:sz w:val="20"/>
              </w:rPr>
              <w:t>Устранение выявляемых при эксплуатации уязвимостей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08FEDF"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26A23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2A769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1471C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5E796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4132D"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17AAF9BF"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1E965191" w14:textId="77777777" w:rsidR="00D376AD" w:rsidRPr="009F4929" w:rsidRDefault="00D376AD" w:rsidP="009F4929">
            <w:pPr>
              <w:pStyle w:val="035"/>
              <w:spacing w:line="276" w:lineRule="auto"/>
              <w:ind w:firstLine="0"/>
              <w:rPr>
                <w:color w:val="auto"/>
                <w:sz w:val="20"/>
              </w:rPr>
            </w:pPr>
            <w:r w:rsidRPr="009F4929">
              <w:rPr>
                <w:color w:val="auto"/>
                <w:sz w:val="20"/>
              </w:rPr>
              <w:t>Возможность использования документов при сертификации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C3DE4E"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3FEE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C7050D"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19A219"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6C6583"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7F108F"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3E6D3589"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153BC5EB" w14:textId="77777777" w:rsidR="00D376AD" w:rsidRPr="009F4929" w:rsidRDefault="00D376AD" w:rsidP="009F4929">
            <w:pPr>
              <w:pStyle w:val="035"/>
              <w:spacing w:line="276" w:lineRule="auto"/>
              <w:ind w:firstLine="0"/>
              <w:rPr>
                <w:color w:val="auto"/>
                <w:sz w:val="20"/>
              </w:rPr>
            </w:pPr>
            <w:r w:rsidRPr="009F4929">
              <w:rPr>
                <w:color w:val="auto"/>
                <w:sz w:val="20"/>
              </w:rPr>
              <w:t>Наличие методики выбора подмножества мер разработки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247E52"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0EE13C"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E3A5A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568587"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4D7D0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C298D0" w14:textId="77777777" w:rsidR="00D376AD" w:rsidRPr="009F4929" w:rsidRDefault="00D376AD" w:rsidP="009F4929">
            <w:pPr>
              <w:pStyle w:val="035"/>
              <w:spacing w:line="276" w:lineRule="auto"/>
              <w:ind w:firstLine="0"/>
              <w:rPr>
                <w:color w:val="auto"/>
                <w:sz w:val="20"/>
              </w:rPr>
            </w:pPr>
            <w:r w:rsidRPr="009F4929">
              <w:rPr>
                <w:color w:val="auto"/>
                <w:sz w:val="20"/>
              </w:rPr>
              <w:t>+</w:t>
            </w:r>
          </w:p>
        </w:tc>
      </w:tr>
      <w:tr w:rsidR="00D376AD" w:rsidRPr="009F4929" w14:paraId="36DAA9D6" w14:textId="77777777" w:rsidTr="009F4929">
        <w:tc>
          <w:tcPr>
            <w:tcW w:w="5586" w:type="dxa"/>
            <w:tcBorders>
              <w:top w:val="single" w:sz="4" w:space="0" w:color="auto"/>
              <w:left w:val="single" w:sz="4" w:space="0" w:color="auto"/>
              <w:bottom w:val="single" w:sz="4" w:space="0" w:color="auto"/>
              <w:right w:val="single" w:sz="4" w:space="0" w:color="auto"/>
            </w:tcBorders>
            <w:hideMark/>
          </w:tcPr>
          <w:p w14:paraId="7EAB97AA" w14:textId="77777777" w:rsidR="00D376AD" w:rsidRPr="009F4929" w:rsidRDefault="00D376AD" w:rsidP="009F4929">
            <w:pPr>
              <w:pStyle w:val="035"/>
              <w:spacing w:line="276" w:lineRule="auto"/>
              <w:ind w:firstLine="0"/>
              <w:rPr>
                <w:color w:val="auto"/>
                <w:sz w:val="20"/>
              </w:rPr>
            </w:pPr>
            <w:r w:rsidRPr="009F4929">
              <w:rPr>
                <w:color w:val="auto"/>
                <w:sz w:val="20"/>
              </w:rPr>
              <w:t>Согласованность с процессами жизненного цикла программ (согласно ISO/IEC 12207)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E65F3A"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E00151"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9F8B0B"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A60056"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67A6D5" w14:textId="77777777" w:rsidR="00D376AD" w:rsidRPr="009F4929" w:rsidRDefault="00D376AD" w:rsidP="009F4929">
            <w:pPr>
              <w:pStyle w:val="035"/>
              <w:spacing w:line="276" w:lineRule="auto"/>
              <w:ind w:firstLine="0"/>
              <w:rPr>
                <w:color w:val="auto"/>
                <w:sz w:val="20"/>
              </w:rPr>
            </w:pPr>
            <w:r w:rsidRPr="009F4929">
              <w:rPr>
                <w:color w:val="auto"/>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77E6B5" w14:textId="77777777" w:rsidR="00D376AD" w:rsidRPr="009F4929" w:rsidRDefault="00D376AD" w:rsidP="009F4929">
            <w:pPr>
              <w:pStyle w:val="035"/>
              <w:spacing w:line="276" w:lineRule="auto"/>
              <w:ind w:firstLine="0"/>
              <w:rPr>
                <w:color w:val="auto"/>
                <w:sz w:val="20"/>
              </w:rPr>
            </w:pPr>
            <w:r w:rsidRPr="009F4929">
              <w:rPr>
                <w:color w:val="auto"/>
                <w:sz w:val="20"/>
              </w:rPr>
              <w:t>+</w:t>
            </w:r>
          </w:p>
        </w:tc>
      </w:tr>
    </w:tbl>
    <w:p w14:paraId="7DB248C9" w14:textId="77777777" w:rsidR="00D376AD" w:rsidRPr="00D376AD" w:rsidRDefault="00D376AD" w:rsidP="00D376AD">
      <w:pPr>
        <w:pStyle w:val="035"/>
        <w:spacing w:line="276" w:lineRule="auto"/>
        <w:ind w:firstLine="567"/>
        <w:rPr>
          <w:color w:val="auto"/>
          <w:sz w:val="20"/>
        </w:rPr>
      </w:pPr>
    </w:p>
    <w:p w14:paraId="196563EE" w14:textId="71AC66A1" w:rsidR="00D376AD" w:rsidRPr="00D376AD" w:rsidRDefault="00D376AD" w:rsidP="009F4929">
      <w:pPr>
        <w:pStyle w:val="035"/>
        <w:spacing w:line="276" w:lineRule="auto"/>
        <w:ind w:firstLine="284"/>
        <w:rPr>
          <w:color w:val="auto"/>
          <w:sz w:val="20"/>
        </w:rPr>
      </w:pPr>
      <w:r w:rsidRPr="00D376AD">
        <w:rPr>
          <w:color w:val="auto"/>
          <w:sz w:val="20"/>
        </w:rPr>
        <w:t>В настоящее время в России разработан и вступил в действие национальный стандарт по разработке</w:t>
      </w:r>
      <w:r w:rsidR="001E77ED">
        <w:rPr>
          <w:color w:val="auto"/>
          <w:sz w:val="20"/>
        </w:rPr>
        <w:t xml:space="preserve"> </w:t>
      </w:r>
      <w:r w:rsidR="00F87255">
        <w:rPr>
          <w:color w:val="auto"/>
          <w:sz w:val="20"/>
        </w:rPr>
        <w:t xml:space="preserve">безопасных </w:t>
      </w:r>
      <w:r w:rsidR="001E77ED">
        <w:rPr>
          <w:color w:val="auto"/>
          <w:sz w:val="20"/>
        </w:rPr>
        <w:t xml:space="preserve">программ - </w:t>
      </w:r>
      <w:r w:rsidR="001E77ED" w:rsidRPr="00D376AD">
        <w:rPr>
          <w:color w:val="auto"/>
          <w:sz w:val="20"/>
        </w:rPr>
        <w:t>ГОСТ Р 56939-2016</w:t>
      </w:r>
      <w:r w:rsidRPr="00D376AD">
        <w:rPr>
          <w:color w:val="auto"/>
          <w:sz w:val="20"/>
        </w:rPr>
        <w:t>, а также инициирована разработка линейки связанных с ним стандартов. Гармонизация указанного стандарта с международными стандартами проиллюстрирована на рис. 3.</w:t>
      </w:r>
    </w:p>
    <w:p w14:paraId="61B76F4F" w14:textId="77777777" w:rsidR="00D376AD" w:rsidRPr="00D376AD" w:rsidRDefault="00D376AD" w:rsidP="00D376AD">
      <w:pPr>
        <w:pStyle w:val="035"/>
        <w:spacing w:line="276" w:lineRule="auto"/>
        <w:ind w:firstLine="567"/>
        <w:rPr>
          <w:color w:val="auto"/>
          <w:sz w:val="20"/>
        </w:rPr>
      </w:pPr>
    </w:p>
    <w:p w14:paraId="55361F56" w14:textId="77777777" w:rsidR="00D376AD" w:rsidRPr="00D376AD" w:rsidRDefault="00D376AD" w:rsidP="009F4929">
      <w:pPr>
        <w:pStyle w:val="035"/>
        <w:spacing w:line="276" w:lineRule="auto"/>
        <w:ind w:firstLine="0"/>
        <w:jc w:val="center"/>
        <w:rPr>
          <w:color w:val="auto"/>
          <w:sz w:val="20"/>
        </w:rPr>
      </w:pPr>
      <w:r w:rsidRPr="00D376AD">
        <w:rPr>
          <w:noProof/>
          <w:color w:val="auto"/>
          <w:sz w:val="20"/>
          <w:lang w:eastAsia="ru-RU"/>
        </w:rPr>
        <w:drawing>
          <wp:inline distT="0" distB="0" distL="0" distR="0" wp14:anchorId="02AA8BD9" wp14:editId="1EBE68FF">
            <wp:extent cx="4728927" cy="271945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020" cy="2743656"/>
                    </a:xfrm>
                    <a:prstGeom prst="rect">
                      <a:avLst/>
                    </a:prstGeom>
                    <a:noFill/>
                    <a:ln>
                      <a:noFill/>
                    </a:ln>
                  </pic:spPr>
                </pic:pic>
              </a:graphicData>
            </a:graphic>
          </wp:inline>
        </w:drawing>
      </w:r>
    </w:p>
    <w:p w14:paraId="185D06D4" w14:textId="77777777" w:rsidR="00D376AD" w:rsidRPr="00D376AD" w:rsidRDefault="00D376AD" w:rsidP="009F4929">
      <w:pPr>
        <w:pStyle w:val="035"/>
        <w:spacing w:line="276" w:lineRule="auto"/>
        <w:ind w:firstLine="0"/>
        <w:rPr>
          <w:color w:val="auto"/>
          <w:sz w:val="20"/>
        </w:rPr>
      </w:pPr>
    </w:p>
    <w:p w14:paraId="43DBABA9" w14:textId="5E702C43" w:rsidR="00D376AD" w:rsidRPr="009F4929" w:rsidRDefault="00D376AD" w:rsidP="009F4929">
      <w:pPr>
        <w:pStyle w:val="035"/>
        <w:spacing w:line="276" w:lineRule="auto"/>
        <w:ind w:firstLine="0"/>
        <w:jc w:val="center"/>
        <w:rPr>
          <w:color w:val="auto"/>
          <w:sz w:val="20"/>
        </w:rPr>
      </w:pPr>
      <w:r w:rsidRPr="009F4929">
        <w:rPr>
          <w:color w:val="auto"/>
          <w:sz w:val="20"/>
        </w:rPr>
        <w:t xml:space="preserve">Рис. 3. Гармонизация стандартов </w:t>
      </w:r>
    </w:p>
    <w:p w14:paraId="5D555885" w14:textId="77777777" w:rsidR="00D376AD" w:rsidRPr="00D376AD" w:rsidRDefault="00D376AD" w:rsidP="00D376AD">
      <w:pPr>
        <w:pStyle w:val="035"/>
        <w:spacing w:line="276" w:lineRule="auto"/>
        <w:ind w:firstLine="567"/>
        <w:rPr>
          <w:color w:val="auto"/>
          <w:sz w:val="20"/>
        </w:rPr>
      </w:pPr>
    </w:p>
    <w:p w14:paraId="2E31D643" w14:textId="77232BA5" w:rsidR="00D376AD" w:rsidRPr="00D376AD" w:rsidRDefault="001E77ED" w:rsidP="009F4929">
      <w:pPr>
        <w:pStyle w:val="035"/>
        <w:spacing w:line="276" w:lineRule="auto"/>
        <w:ind w:firstLine="284"/>
        <w:rPr>
          <w:color w:val="auto"/>
          <w:sz w:val="20"/>
        </w:rPr>
      </w:pPr>
      <w:r>
        <w:rPr>
          <w:color w:val="auto"/>
          <w:sz w:val="20"/>
        </w:rPr>
        <w:t xml:space="preserve">Несмотря на то, что указанный </w:t>
      </w:r>
      <w:r w:rsidRPr="00D376AD">
        <w:rPr>
          <w:color w:val="auto"/>
          <w:sz w:val="20"/>
        </w:rPr>
        <w:t xml:space="preserve">национальный </w:t>
      </w:r>
      <w:r w:rsidR="00D376AD" w:rsidRPr="00D376AD">
        <w:rPr>
          <w:color w:val="auto"/>
          <w:sz w:val="20"/>
        </w:rPr>
        <w:t>стандарт вступил в силу полтора года назад</w:t>
      </w:r>
      <w:r w:rsidR="000D44D5">
        <w:rPr>
          <w:color w:val="auto"/>
          <w:sz w:val="20"/>
        </w:rPr>
        <w:t xml:space="preserve"> и</w:t>
      </w:r>
      <w:r w:rsidR="00D376AD" w:rsidRPr="00D376AD">
        <w:rPr>
          <w:color w:val="auto"/>
          <w:sz w:val="20"/>
        </w:rPr>
        <w:t xml:space="preserve"> на него уже представлены ссылки во многих новых и перспективных НПА ФСТЭК России, вопросы </w:t>
      </w:r>
      <w:r w:rsidR="000D44D5">
        <w:rPr>
          <w:color w:val="auto"/>
          <w:sz w:val="20"/>
        </w:rPr>
        <w:t xml:space="preserve">же </w:t>
      </w:r>
      <w:r w:rsidR="00D376AD" w:rsidRPr="00D376AD">
        <w:rPr>
          <w:color w:val="auto"/>
          <w:sz w:val="20"/>
        </w:rPr>
        <w:t>практической реализации данного стандарта находятся на начальной стадии</w:t>
      </w:r>
      <w:r w:rsidR="00BB6A24">
        <w:rPr>
          <w:color w:val="auto"/>
          <w:sz w:val="20"/>
        </w:rPr>
        <w:t>.</w:t>
      </w:r>
      <w:r w:rsidR="00D376AD" w:rsidRPr="00D376AD">
        <w:rPr>
          <w:color w:val="auto"/>
          <w:sz w:val="20"/>
        </w:rPr>
        <w:t xml:space="preserve"> </w:t>
      </w:r>
      <w:r w:rsidR="00BB6A24" w:rsidRPr="00D376AD">
        <w:rPr>
          <w:color w:val="auto"/>
          <w:sz w:val="20"/>
        </w:rPr>
        <w:t xml:space="preserve">Обсуждение </w:t>
      </w:r>
      <w:r w:rsidR="00BB6A24">
        <w:rPr>
          <w:color w:val="auto"/>
          <w:sz w:val="20"/>
        </w:rPr>
        <w:t>этого составляет основной</w:t>
      </w:r>
      <w:r w:rsidR="00D376AD" w:rsidRPr="00D376AD">
        <w:rPr>
          <w:color w:val="auto"/>
          <w:sz w:val="20"/>
        </w:rPr>
        <w:t xml:space="preserve"> предмет исследования данной публикации.</w:t>
      </w:r>
    </w:p>
    <w:p w14:paraId="48F58A0D" w14:textId="77777777" w:rsidR="00D376AD" w:rsidRPr="009F4929" w:rsidRDefault="00D376AD" w:rsidP="00864A99">
      <w:pPr>
        <w:pStyle w:val="035"/>
        <w:spacing w:line="276" w:lineRule="auto"/>
        <w:ind w:firstLine="0"/>
        <w:rPr>
          <w:b/>
          <w:color w:val="auto"/>
          <w:sz w:val="20"/>
        </w:rPr>
      </w:pPr>
      <w:r w:rsidRPr="009F4929">
        <w:rPr>
          <w:b/>
          <w:color w:val="auto"/>
          <w:sz w:val="20"/>
        </w:rPr>
        <w:t>Процессы и меры разработки безопасных программ</w:t>
      </w:r>
    </w:p>
    <w:p w14:paraId="0EBDFA07" w14:textId="1B4E54F3" w:rsidR="00D376AD" w:rsidRPr="00D376AD" w:rsidRDefault="00D376AD" w:rsidP="009F4929">
      <w:pPr>
        <w:pStyle w:val="035"/>
        <w:spacing w:line="276" w:lineRule="auto"/>
        <w:ind w:firstLine="284"/>
        <w:rPr>
          <w:color w:val="auto"/>
          <w:sz w:val="20"/>
        </w:rPr>
      </w:pPr>
      <w:r w:rsidRPr="00D376AD">
        <w:rPr>
          <w:color w:val="auto"/>
          <w:sz w:val="20"/>
        </w:rPr>
        <w:t xml:space="preserve">Целью разработки линейки стандартов по разработке безопасных программ </w:t>
      </w:r>
      <w:r w:rsidR="00BB6A24">
        <w:rPr>
          <w:color w:val="auto"/>
          <w:sz w:val="20"/>
        </w:rPr>
        <w:t>является</w:t>
      </w:r>
      <w:r w:rsidRPr="00D376AD">
        <w:rPr>
          <w:color w:val="auto"/>
          <w:sz w:val="20"/>
        </w:rPr>
        <w:t xml:space="preserve"> предотвращени</w:t>
      </w:r>
      <w:r w:rsidR="00BB6A24">
        <w:rPr>
          <w:color w:val="auto"/>
          <w:sz w:val="20"/>
        </w:rPr>
        <w:t>е</w:t>
      </w:r>
      <w:r w:rsidRPr="00D376AD">
        <w:rPr>
          <w:color w:val="auto"/>
          <w:sz w:val="20"/>
        </w:rPr>
        <w:t xml:space="preserve"> появления и</w:t>
      </w:r>
      <w:r w:rsidR="00BB6A24">
        <w:rPr>
          <w:color w:val="auto"/>
          <w:sz w:val="20"/>
        </w:rPr>
        <w:t xml:space="preserve"> </w:t>
      </w:r>
      <w:r w:rsidRPr="00D376AD">
        <w:rPr>
          <w:color w:val="auto"/>
          <w:sz w:val="20"/>
        </w:rPr>
        <w:t>устранени</w:t>
      </w:r>
      <w:r w:rsidR="00BB6A24">
        <w:rPr>
          <w:color w:val="auto"/>
          <w:sz w:val="20"/>
        </w:rPr>
        <w:t>е</w:t>
      </w:r>
      <w:r w:rsidRPr="00D376AD">
        <w:rPr>
          <w:color w:val="auto"/>
          <w:sz w:val="20"/>
        </w:rPr>
        <w:t xml:space="preserve"> уязвимостей программ. При этом прослеживается связь между </w:t>
      </w:r>
      <w:r w:rsidRPr="000D44D5">
        <w:rPr>
          <w:b/>
          <w:color w:val="auto"/>
          <w:sz w:val="20"/>
        </w:rPr>
        <w:t>процессами</w:t>
      </w:r>
      <w:r w:rsidRPr="00D376AD">
        <w:rPr>
          <w:color w:val="auto"/>
          <w:sz w:val="20"/>
        </w:rPr>
        <w:t xml:space="preserve"> разработки (что регламентировано ГОСТ Р ИСО/МЭК</w:t>
      </w:r>
      <w:r w:rsidR="00BB6A24">
        <w:rPr>
          <w:color w:val="auto"/>
          <w:sz w:val="20"/>
        </w:rPr>
        <w:t xml:space="preserve"> 12207</w:t>
      </w:r>
      <w:r w:rsidRPr="00D376AD">
        <w:rPr>
          <w:color w:val="auto"/>
          <w:sz w:val="20"/>
        </w:rPr>
        <w:t xml:space="preserve">) и </w:t>
      </w:r>
      <w:r w:rsidRPr="000D44D5">
        <w:rPr>
          <w:b/>
          <w:color w:val="auto"/>
          <w:sz w:val="20"/>
        </w:rPr>
        <w:t>мерами</w:t>
      </w:r>
      <w:r w:rsidRPr="00D376AD">
        <w:rPr>
          <w:color w:val="auto"/>
          <w:sz w:val="20"/>
        </w:rPr>
        <w:t xml:space="preserve"> по безопасной разработке, которые выбираются с учетом риск-ориентированного подхода, т.е. с учетом актуальных </w:t>
      </w:r>
      <w:r w:rsidRPr="000D44D5">
        <w:rPr>
          <w:b/>
          <w:color w:val="auto"/>
          <w:sz w:val="20"/>
        </w:rPr>
        <w:t>угроз</w:t>
      </w:r>
      <w:r w:rsidRPr="00D376AD">
        <w:rPr>
          <w:color w:val="auto"/>
          <w:sz w:val="20"/>
        </w:rPr>
        <w:t>. Основные группы мер проиллюстрированы на рис. 4 и 5.</w:t>
      </w:r>
    </w:p>
    <w:p w14:paraId="292DA833" w14:textId="77777777" w:rsidR="00D376AD" w:rsidRPr="00D376AD" w:rsidRDefault="00D376AD" w:rsidP="009F4929">
      <w:pPr>
        <w:pStyle w:val="035"/>
        <w:spacing w:line="276" w:lineRule="auto"/>
        <w:ind w:firstLine="0"/>
        <w:jc w:val="center"/>
        <w:rPr>
          <w:color w:val="auto"/>
          <w:sz w:val="20"/>
        </w:rPr>
      </w:pPr>
      <w:r w:rsidRPr="00D376AD">
        <w:rPr>
          <w:noProof/>
          <w:color w:val="auto"/>
          <w:sz w:val="20"/>
          <w:lang w:eastAsia="ru-RU"/>
        </w:rPr>
        <w:lastRenderedPageBreak/>
        <w:drawing>
          <wp:inline distT="0" distB="0" distL="0" distR="0" wp14:anchorId="652E50F3" wp14:editId="32F8BD8C">
            <wp:extent cx="4162302" cy="258506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7807" cy="2625745"/>
                    </a:xfrm>
                    <a:prstGeom prst="rect">
                      <a:avLst/>
                    </a:prstGeom>
                    <a:noFill/>
                    <a:ln>
                      <a:noFill/>
                    </a:ln>
                  </pic:spPr>
                </pic:pic>
              </a:graphicData>
            </a:graphic>
          </wp:inline>
        </w:drawing>
      </w:r>
    </w:p>
    <w:p w14:paraId="1949EEAF" w14:textId="77777777" w:rsidR="009F4929" w:rsidRDefault="009F4929" w:rsidP="009F4929">
      <w:pPr>
        <w:pStyle w:val="035"/>
        <w:spacing w:line="276" w:lineRule="auto"/>
        <w:ind w:firstLine="0"/>
        <w:jc w:val="center"/>
        <w:rPr>
          <w:i/>
          <w:color w:val="auto"/>
          <w:sz w:val="18"/>
          <w:szCs w:val="18"/>
        </w:rPr>
      </w:pPr>
    </w:p>
    <w:p w14:paraId="579A7535" w14:textId="5D40C81D" w:rsidR="00D376AD" w:rsidRPr="009F4929" w:rsidRDefault="00D376AD" w:rsidP="009F4929">
      <w:pPr>
        <w:pStyle w:val="035"/>
        <w:spacing w:line="276" w:lineRule="auto"/>
        <w:ind w:firstLine="0"/>
        <w:jc w:val="center"/>
        <w:rPr>
          <w:color w:val="auto"/>
          <w:sz w:val="20"/>
        </w:rPr>
      </w:pPr>
      <w:r w:rsidRPr="009F4929">
        <w:rPr>
          <w:color w:val="auto"/>
          <w:sz w:val="20"/>
        </w:rPr>
        <w:t>Рис. 4 Меры по реализации безопасных программ</w:t>
      </w:r>
    </w:p>
    <w:p w14:paraId="3A5F91EB" w14:textId="77777777" w:rsidR="000D44D5" w:rsidRPr="00E676AD" w:rsidRDefault="000D44D5" w:rsidP="009F4929">
      <w:pPr>
        <w:pStyle w:val="035"/>
        <w:spacing w:line="276" w:lineRule="auto"/>
        <w:ind w:firstLine="0"/>
        <w:jc w:val="center"/>
        <w:rPr>
          <w:i/>
          <w:color w:val="auto"/>
          <w:sz w:val="18"/>
          <w:szCs w:val="18"/>
        </w:rPr>
      </w:pPr>
    </w:p>
    <w:p w14:paraId="5B8F536F" w14:textId="77777777" w:rsidR="00D376AD" w:rsidRPr="00D376AD" w:rsidRDefault="00D376AD" w:rsidP="009F4929">
      <w:pPr>
        <w:pStyle w:val="035"/>
        <w:spacing w:line="276" w:lineRule="auto"/>
        <w:ind w:firstLine="0"/>
        <w:jc w:val="center"/>
        <w:rPr>
          <w:color w:val="auto"/>
          <w:sz w:val="20"/>
        </w:rPr>
      </w:pPr>
      <w:r w:rsidRPr="00D376AD">
        <w:rPr>
          <w:noProof/>
          <w:color w:val="auto"/>
          <w:sz w:val="20"/>
          <w:lang w:eastAsia="ru-RU"/>
        </w:rPr>
        <w:drawing>
          <wp:inline distT="0" distB="0" distL="0" distR="0" wp14:anchorId="23781B27" wp14:editId="35EA5B1E">
            <wp:extent cx="4275117" cy="2702819"/>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78" cy="2728652"/>
                    </a:xfrm>
                    <a:prstGeom prst="rect">
                      <a:avLst/>
                    </a:prstGeom>
                    <a:noFill/>
                    <a:ln>
                      <a:noFill/>
                    </a:ln>
                  </pic:spPr>
                </pic:pic>
              </a:graphicData>
            </a:graphic>
          </wp:inline>
        </w:drawing>
      </w:r>
    </w:p>
    <w:p w14:paraId="79618D00" w14:textId="31B7CC65" w:rsidR="00D376AD" w:rsidRPr="009F4929" w:rsidRDefault="00D376AD" w:rsidP="009F4929">
      <w:pPr>
        <w:pStyle w:val="035"/>
        <w:spacing w:line="276" w:lineRule="auto"/>
        <w:ind w:firstLine="0"/>
        <w:jc w:val="center"/>
        <w:rPr>
          <w:color w:val="auto"/>
          <w:sz w:val="20"/>
        </w:rPr>
      </w:pPr>
      <w:r w:rsidRPr="009F4929">
        <w:rPr>
          <w:color w:val="auto"/>
          <w:sz w:val="20"/>
        </w:rPr>
        <w:t>Рис. 5 Меры по поддержке и обеспечени</w:t>
      </w:r>
      <w:r w:rsidR="00BB6A24" w:rsidRPr="009F4929">
        <w:rPr>
          <w:color w:val="auto"/>
          <w:sz w:val="20"/>
        </w:rPr>
        <w:t>ю</w:t>
      </w:r>
      <w:r w:rsidRPr="009F4929">
        <w:rPr>
          <w:color w:val="auto"/>
          <w:sz w:val="20"/>
        </w:rPr>
        <w:t xml:space="preserve"> безопасных программ</w:t>
      </w:r>
    </w:p>
    <w:p w14:paraId="2E6B2BF1" w14:textId="77777777" w:rsidR="00D376AD" w:rsidRPr="00D376AD" w:rsidRDefault="00D376AD" w:rsidP="00D376AD">
      <w:pPr>
        <w:pStyle w:val="035"/>
        <w:spacing w:line="276" w:lineRule="auto"/>
        <w:ind w:firstLine="567"/>
        <w:rPr>
          <w:color w:val="auto"/>
          <w:sz w:val="20"/>
        </w:rPr>
      </w:pPr>
    </w:p>
    <w:p w14:paraId="6081889A" w14:textId="77777777" w:rsidR="00D376AD" w:rsidRPr="009F4929" w:rsidRDefault="00D376AD" w:rsidP="009F4929">
      <w:pPr>
        <w:pStyle w:val="035"/>
        <w:spacing w:line="276" w:lineRule="auto"/>
        <w:ind w:firstLine="567"/>
        <w:rPr>
          <w:b/>
          <w:color w:val="auto"/>
          <w:sz w:val="20"/>
        </w:rPr>
      </w:pPr>
      <w:r w:rsidRPr="009F4929">
        <w:rPr>
          <w:b/>
          <w:color w:val="auto"/>
          <w:sz w:val="20"/>
        </w:rPr>
        <w:t>Рекомендации по практической реализации мер</w:t>
      </w:r>
    </w:p>
    <w:p w14:paraId="2D9B5982" w14:textId="09F272D7" w:rsidR="00D376AD" w:rsidRPr="00D376AD" w:rsidRDefault="00D376AD" w:rsidP="00D376AD">
      <w:pPr>
        <w:pStyle w:val="035"/>
        <w:spacing w:line="276" w:lineRule="auto"/>
        <w:ind w:firstLine="567"/>
        <w:rPr>
          <w:color w:val="auto"/>
          <w:sz w:val="20"/>
        </w:rPr>
      </w:pPr>
      <w:r w:rsidRPr="00D376AD">
        <w:rPr>
          <w:color w:val="auto"/>
          <w:sz w:val="20"/>
        </w:rPr>
        <w:t>Концептуальная модель разработки практических рекомендаций представлен</w:t>
      </w:r>
      <w:r w:rsidR="00BB6A24">
        <w:rPr>
          <w:color w:val="auto"/>
          <w:sz w:val="20"/>
        </w:rPr>
        <w:t>а</w:t>
      </w:r>
      <w:r w:rsidRPr="00D376AD">
        <w:rPr>
          <w:color w:val="auto"/>
          <w:sz w:val="20"/>
        </w:rPr>
        <w:t xml:space="preserve"> на рис. 6.</w:t>
      </w:r>
    </w:p>
    <w:p w14:paraId="3BC5A63F" w14:textId="77777777" w:rsidR="00D376AD" w:rsidRPr="009F4929" w:rsidRDefault="00D376AD" w:rsidP="009F4929">
      <w:pPr>
        <w:pStyle w:val="035"/>
        <w:spacing w:line="276" w:lineRule="auto"/>
        <w:ind w:firstLine="0"/>
        <w:jc w:val="center"/>
        <w:rPr>
          <w:color w:val="auto"/>
          <w:sz w:val="20"/>
        </w:rPr>
      </w:pPr>
      <w:r w:rsidRPr="009F4929">
        <w:rPr>
          <w:noProof/>
          <w:color w:val="auto"/>
          <w:sz w:val="20"/>
          <w:lang w:eastAsia="ru-RU"/>
        </w:rPr>
        <w:drawing>
          <wp:inline distT="0" distB="0" distL="0" distR="0" wp14:anchorId="5D6F6A37" wp14:editId="5C1411D4">
            <wp:extent cx="3821599" cy="2432373"/>
            <wp:effectExtent l="0" t="0" r="762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164" cy="2442916"/>
                    </a:xfrm>
                    <a:prstGeom prst="rect">
                      <a:avLst/>
                    </a:prstGeom>
                    <a:noFill/>
                    <a:ln>
                      <a:noFill/>
                    </a:ln>
                  </pic:spPr>
                </pic:pic>
              </a:graphicData>
            </a:graphic>
          </wp:inline>
        </w:drawing>
      </w:r>
    </w:p>
    <w:p w14:paraId="723D88CC" w14:textId="77777777" w:rsidR="00D376AD" w:rsidRPr="009F4929" w:rsidRDefault="00D376AD" w:rsidP="009F4929">
      <w:pPr>
        <w:pStyle w:val="035"/>
        <w:spacing w:line="276" w:lineRule="auto"/>
        <w:ind w:firstLine="0"/>
        <w:jc w:val="center"/>
        <w:rPr>
          <w:color w:val="auto"/>
          <w:sz w:val="20"/>
        </w:rPr>
      </w:pPr>
      <w:r w:rsidRPr="009F4929">
        <w:rPr>
          <w:color w:val="auto"/>
          <w:sz w:val="20"/>
        </w:rPr>
        <w:t>Рис. 6. Соответствие рекомендаций и мер</w:t>
      </w:r>
    </w:p>
    <w:p w14:paraId="04B615D6" w14:textId="3C364994" w:rsidR="00D376AD" w:rsidRPr="00D376AD" w:rsidRDefault="00D376AD" w:rsidP="009F4929">
      <w:pPr>
        <w:pStyle w:val="035"/>
        <w:spacing w:line="276" w:lineRule="auto"/>
        <w:ind w:firstLine="284"/>
        <w:rPr>
          <w:color w:val="auto"/>
          <w:sz w:val="20"/>
        </w:rPr>
      </w:pPr>
      <w:r w:rsidRPr="00D376AD">
        <w:rPr>
          <w:color w:val="auto"/>
          <w:sz w:val="20"/>
        </w:rPr>
        <w:lastRenderedPageBreak/>
        <w:t>Общ</w:t>
      </w:r>
      <w:r w:rsidR="000D44D5">
        <w:rPr>
          <w:color w:val="auto"/>
          <w:sz w:val="20"/>
        </w:rPr>
        <w:t>ий</w:t>
      </w:r>
      <w:r w:rsidRPr="00D376AD">
        <w:rPr>
          <w:color w:val="auto"/>
          <w:sz w:val="20"/>
        </w:rPr>
        <w:t xml:space="preserve"> методи</w:t>
      </w:r>
      <w:r w:rsidR="000D44D5">
        <w:rPr>
          <w:color w:val="auto"/>
          <w:sz w:val="20"/>
        </w:rPr>
        <w:t>ческий подход к</w:t>
      </w:r>
      <w:r w:rsidRPr="00D376AD">
        <w:rPr>
          <w:color w:val="auto"/>
          <w:sz w:val="20"/>
        </w:rPr>
        <w:t xml:space="preserve"> </w:t>
      </w:r>
      <w:r w:rsidR="000D44D5">
        <w:rPr>
          <w:color w:val="auto"/>
          <w:sz w:val="20"/>
        </w:rPr>
        <w:t xml:space="preserve">представлению </w:t>
      </w:r>
      <w:r w:rsidRPr="00D376AD">
        <w:rPr>
          <w:color w:val="auto"/>
          <w:sz w:val="20"/>
        </w:rPr>
        <w:t>практических рекомендаций может включать</w:t>
      </w:r>
      <w:r w:rsidR="00BB6A24">
        <w:rPr>
          <w:color w:val="auto"/>
          <w:sz w:val="20"/>
        </w:rPr>
        <w:t xml:space="preserve"> в себя</w:t>
      </w:r>
      <w:r w:rsidRPr="00D376AD">
        <w:rPr>
          <w:color w:val="auto"/>
          <w:sz w:val="20"/>
        </w:rPr>
        <w:t>:</w:t>
      </w:r>
    </w:p>
    <w:p w14:paraId="58706E62" w14:textId="6DD2AC83" w:rsidR="00D376AD" w:rsidRPr="00D376AD" w:rsidRDefault="00D376AD" w:rsidP="009F4929">
      <w:pPr>
        <w:pStyle w:val="035"/>
        <w:spacing w:line="276" w:lineRule="auto"/>
        <w:ind w:firstLine="284"/>
        <w:rPr>
          <w:color w:val="auto"/>
          <w:sz w:val="20"/>
        </w:rPr>
      </w:pPr>
      <w:r w:rsidRPr="00D376AD">
        <w:rPr>
          <w:color w:val="auto"/>
          <w:sz w:val="20"/>
        </w:rPr>
        <w:t>- основные требования</w:t>
      </w:r>
      <w:r w:rsidR="000D44D5">
        <w:rPr>
          <w:color w:val="auto"/>
          <w:sz w:val="20"/>
        </w:rPr>
        <w:t xml:space="preserve"> к процессу разработки рекомендаций</w:t>
      </w:r>
      <w:r w:rsidRPr="00D376AD">
        <w:rPr>
          <w:color w:val="auto"/>
          <w:sz w:val="20"/>
        </w:rPr>
        <w:t xml:space="preserve">; </w:t>
      </w:r>
    </w:p>
    <w:p w14:paraId="6C4795EB" w14:textId="77777777" w:rsidR="00D376AD" w:rsidRPr="00D376AD" w:rsidRDefault="00D376AD" w:rsidP="009F4929">
      <w:pPr>
        <w:pStyle w:val="035"/>
        <w:spacing w:line="276" w:lineRule="auto"/>
        <w:ind w:firstLine="284"/>
        <w:rPr>
          <w:color w:val="auto"/>
          <w:sz w:val="20"/>
        </w:rPr>
      </w:pPr>
      <w:r w:rsidRPr="00D376AD">
        <w:rPr>
          <w:color w:val="auto"/>
          <w:sz w:val="20"/>
        </w:rPr>
        <w:t>- собственно рекомендации по каждой мере.</w:t>
      </w:r>
    </w:p>
    <w:p w14:paraId="114F3CEE" w14:textId="0A79B092" w:rsidR="00D376AD" w:rsidRPr="00D376AD" w:rsidRDefault="00D376AD" w:rsidP="009F4929">
      <w:pPr>
        <w:pStyle w:val="035"/>
        <w:spacing w:line="276" w:lineRule="auto"/>
        <w:ind w:firstLine="284"/>
        <w:rPr>
          <w:color w:val="auto"/>
          <w:sz w:val="20"/>
        </w:rPr>
      </w:pPr>
      <w:r w:rsidRPr="00D376AD">
        <w:rPr>
          <w:color w:val="auto"/>
          <w:sz w:val="20"/>
        </w:rPr>
        <w:t>Требования могут вытека</w:t>
      </w:r>
      <w:r w:rsidR="00642FD0">
        <w:rPr>
          <w:color w:val="auto"/>
          <w:sz w:val="20"/>
        </w:rPr>
        <w:t>ть из ряда «хороших практик» [15</w:t>
      </w:r>
      <w:r w:rsidRPr="00D376AD">
        <w:rPr>
          <w:color w:val="auto"/>
          <w:sz w:val="20"/>
        </w:rPr>
        <w:t>] и включать</w:t>
      </w:r>
      <w:r w:rsidR="00BB6A24">
        <w:rPr>
          <w:color w:val="auto"/>
          <w:sz w:val="20"/>
        </w:rPr>
        <w:t xml:space="preserve"> в себя</w:t>
      </w:r>
      <w:r w:rsidRPr="00D376AD">
        <w:rPr>
          <w:color w:val="auto"/>
          <w:sz w:val="20"/>
        </w:rPr>
        <w:t>:</w:t>
      </w:r>
    </w:p>
    <w:p w14:paraId="27E120F2" w14:textId="2374AA9D" w:rsidR="00D376AD" w:rsidRPr="00D376AD" w:rsidRDefault="00D376AD" w:rsidP="009F4929">
      <w:pPr>
        <w:pStyle w:val="035"/>
        <w:spacing w:line="276" w:lineRule="auto"/>
        <w:ind w:firstLine="284"/>
        <w:rPr>
          <w:color w:val="auto"/>
          <w:sz w:val="20"/>
        </w:rPr>
      </w:pPr>
      <w:r w:rsidRPr="00D376AD">
        <w:rPr>
          <w:color w:val="auto"/>
          <w:sz w:val="20"/>
        </w:rPr>
        <w:t>- получение предварительно</w:t>
      </w:r>
      <w:r w:rsidR="00BB6A24">
        <w:rPr>
          <w:color w:val="auto"/>
          <w:sz w:val="20"/>
        </w:rPr>
        <w:t>го</w:t>
      </w:r>
      <w:r w:rsidRPr="00D376AD">
        <w:rPr>
          <w:color w:val="auto"/>
          <w:sz w:val="20"/>
        </w:rPr>
        <w:t xml:space="preserve"> одобрени</w:t>
      </w:r>
      <w:r w:rsidR="00BB6A24">
        <w:rPr>
          <w:color w:val="auto"/>
          <w:sz w:val="20"/>
        </w:rPr>
        <w:t>я</w:t>
      </w:r>
      <w:r w:rsidRPr="00D376AD">
        <w:rPr>
          <w:color w:val="auto"/>
          <w:sz w:val="20"/>
        </w:rPr>
        <w:t xml:space="preserve"> руководства;</w:t>
      </w:r>
    </w:p>
    <w:p w14:paraId="02B9BD62" w14:textId="2AA9F518" w:rsidR="00D376AD" w:rsidRPr="00D376AD" w:rsidRDefault="00D376AD" w:rsidP="009F4929">
      <w:pPr>
        <w:pStyle w:val="035"/>
        <w:spacing w:line="276" w:lineRule="auto"/>
        <w:ind w:firstLine="284"/>
        <w:rPr>
          <w:color w:val="auto"/>
          <w:sz w:val="20"/>
        </w:rPr>
      </w:pPr>
      <w:r w:rsidRPr="00D376AD">
        <w:rPr>
          <w:color w:val="auto"/>
          <w:sz w:val="20"/>
        </w:rPr>
        <w:t>- определение област</w:t>
      </w:r>
      <w:r w:rsidR="00BB6A24">
        <w:rPr>
          <w:color w:val="auto"/>
          <w:sz w:val="20"/>
        </w:rPr>
        <w:t>и</w:t>
      </w:r>
      <w:r w:rsidRPr="00D376AD">
        <w:rPr>
          <w:color w:val="auto"/>
          <w:sz w:val="20"/>
        </w:rPr>
        <w:t xml:space="preserve"> действия мер;</w:t>
      </w:r>
    </w:p>
    <w:p w14:paraId="2AA3076F" w14:textId="77777777" w:rsidR="00D376AD" w:rsidRPr="00D376AD" w:rsidRDefault="00D376AD" w:rsidP="009F4929">
      <w:pPr>
        <w:pStyle w:val="035"/>
        <w:spacing w:line="276" w:lineRule="auto"/>
        <w:ind w:firstLine="284"/>
        <w:rPr>
          <w:color w:val="auto"/>
          <w:sz w:val="20"/>
        </w:rPr>
      </w:pPr>
      <w:r w:rsidRPr="00D376AD">
        <w:rPr>
          <w:color w:val="auto"/>
          <w:sz w:val="20"/>
        </w:rPr>
        <w:t>- оценку существующих процессов с точки зрения выполнимости требований к мерам;</w:t>
      </w:r>
    </w:p>
    <w:p w14:paraId="4B60F4F5" w14:textId="552C6B8A" w:rsidR="00D376AD" w:rsidRPr="00D376AD" w:rsidRDefault="00D376AD" w:rsidP="009F4929">
      <w:pPr>
        <w:pStyle w:val="035"/>
        <w:spacing w:line="276" w:lineRule="auto"/>
        <w:ind w:firstLine="284"/>
        <w:rPr>
          <w:color w:val="auto"/>
          <w:sz w:val="20"/>
        </w:rPr>
      </w:pPr>
      <w:r w:rsidRPr="00D376AD">
        <w:rPr>
          <w:color w:val="auto"/>
          <w:sz w:val="20"/>
        </w:rPr>
        <w:t>- создание и реализацию план</w:t>
      </w:r>
      <w:r w:rsidR="00BB6A24">
        <w:rPr>
          <w:color w:val="auto"/>
          <w:sz w:val="20"/>
        </w:rPr>
        <w:t>а</w:t>
      </w:r>
      <w:r w:rsidRPr="00D376AD">
        <w:rPr>
          <w:color w:val="auto"/>
          <w:sz w:val="20"/>
        </w:rPr>
        <w:t xml:space="preserve"> внедрения мер;</w:t>
      </w:r>
    </w:p>
    <w:p w14:paraId="61A23E5B" w14:textId="0722387B" w:rsidR="00D376AD" w:rsidRPr="00D376AD" w:rsidRDefault="00D376AD" w:rsidP="009F4929">
      <w:pPr>
        <w:pStyle w:val="035"/>
        <w:spacing w:line="276" w:lineRule="auto"/>
        <w:ind w:firstLine="284"/>
        <w:rPr>
          <w:color w:val="auto"/>
          <w:sz w:val="20"/>
        </w:rPr>
      </w:pPr>
      <w:r w:rsidRPr="00D376AD">
        <w:rPr>
          <w:color w:val="auto"/>
          <w:sz w:val="20"/>
        </w:rPr>
        <w:t xml:space="preserve">- </w:t>
      </w:r>
      <w:r w:rsidR="00BB6A24">
        <w:rPr>
          <w:color w:val="auto"/>
          <w:sz w:val="20"/>
        </w:rPr>
        <w:t>реализацию внутренней проверки мер.</w:t>
      </w:r>
    </w:p>
    <w:p w14:paraId="283F23B8" w14:textId="3B1717E2" w:rsidR="00D376AD" w:rsidRPr="00D376AD" w:rsidRDefault="00BB6A24" w:rsidP="009F4929">
      <w:pPr>
        <w:pStyle w:val="035"/>
        <w:spacing w:line="276" w:lineRule="auto"/>
        <w:ind w:firstLine="284"/>
        <w:rPr>
          <w:color w:val="auto"/>
          <w:sz w:val="20"/>
        </w:rPr>
      </w:pPr>
      <w:r>
        <w:rPr>
          <w:color w:val="auto"/>
          <w:sz w:val="20"/>
        </w:rPr>
        <w:t>При</w:t>
      </w:r>
      <w:r w:rsidR="00D376AD" w:rsidRPr="00D376AD">
        <w:rPr>
          <w:color w:val="auto"/>
          <w:sz w:val="20"/>
        </w:rPr>
        <w:t xml:space="preserve"> </w:t>
      </w:r>
      <w:r>
        <w:rPr>
          <w:color w:val="auto"/>
          <w:sz w:val="20"/>
        </w:rPr>
        <w:t>составлении</w:t>
      </w:r>
      <w:r w:rsidR="00D376AD" w:rsidRPr="00D376AD">
        <w:rPr>
          <w:color w:val="auto"/>
          <w:sz w:val="20"/>
        </w:rPr>
        <w:t xml:space="preserve"> рекомендаци</w:t>
      </w:r>
      <w:r>
        <w:rPr>
          <w:color w:val="auto"/>
          <w:sz w:val="20"/>
        </w:rPr>
        <w:t>и</w:t>
      </w:r>
      <w:r w:rsidR="00D376AD" w:rsidRPr="00D376AD">
        <w:rPr>
          <w:color w:val="auto"/>
          <w:sz w:val="20"/>
        </w:rPr>
        <w:t xml:space="preserve"> </w:t>
      </w:r>
      <w:r>
        <w:rPr>
          <w:color w:val="auto"/>
          <w:sz w:val="20"/>
        </w:rPr>
        <w:t xml:space="preserve">по конкретной мере </w:t>
      </w:r>
      <w:r w:rsidR="00D376AD" w:rsidRPr="00D376AD">
        <w:rPr>
          <w:color w:val="auto"/>
          <w:sz w:val="20"/>
        </w:rPr>
        <w:t>следует представить: краткое описание меры, описание рекомендации, перечень документации, а также распределение ролей и обязанностей. На наш взгляд, полезен будет иллюстративный материал в виде полуформальных моделей (рис. 7), где можно отметить вход-выход и условия.</w:t>
      </w:r>
    </w:p>
    <w:p w14:paraId="194A0A96" w14:textId="77777777" w:rsidR="00D376AD" w:rsidRPr="00D376AD" w:rsidRDefault="00D376AD" w:rsidP="00D376AD">
      <w:pPr>
        <w:pStyle w:val="035"/>
        <w:spacing w:line="276" w:lineRule="auto"/>
        <w:ind w:firstLine="567"/>
        <w:rPr>
          <w:color w:val="auto"/>
          <w:sz w:val="20"/>
        </w:rPr>
      </w:pPr>
    </w:p>
    <w:p w14:paraId="4884CD92" w14:textId="77777777" w:rsidR="00D376AD" w:rsidRPr="009F4929" w:rsidRDefault="00D376AD" w:rsidP="009F4929">
      <w:pPr>
        <w:pStyle w:val="035"/>
        <w:spacing w:line="276" w:lineRule="auto"/>
        <w:ind w:firstLine="0"/>
        <w:jc w:val="center"/>
        <w:rPr>
          <w:color w:val="auto"/>
          <w:sz w:val="20"/>
        </w:rPr>
      </w:pPr>
      <w:r w:rsidRPr="009F4929">
        <w:rPr>
          <w:noProof/>
          <w:color w:val="auto"/>
          <w:sz w:val="20"/>
          <w:lang w:eastAsia="ru-RU"/>
        </w:rPr>
        <w:drawing>
          <wp:inline distT="0" distB="0" distL="0" distR="0" wp14:anchorId="4643E73D" wp14:editId="4DC63097">
            <wp:extent cx="4892960" cy="3141024"/>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6135" cy="3168740"/>
                    </a:xfrm>
                    <a:prstGeom prst="rect">
                      <a:avLst/>
                    </a:prstGeom>
                    <a:noFill/>
                    <a:ln>
                      <a:noFill/>
                    </a:ln>
                  </pic:spPr>
                </pic:pic>
              </a:graphicData>
            </a:graphic>
          </wp:inline>
        </w:drawing>
      </w:r>
    </w:p>
    <w:p w14:paraId="0CE0B218" w14:textId="77777777" w:rsidR="00D376AD" w:rsidRPr="009F4929" w:rsidRDefault="00D376AD" w:rsidP="009F4929">
      <w:pPr>
        <w:pStyle w:val="035"/>
        <w:spacing w:line="276" w:lineRule="auto"/>
        <w:ind w:firstLine="0"/>
        <w:jc w:val="center"/>
        <w:rPr>
          <w:color w:val="auto"/>
          <w:sz w:val="20"/>
        </w:rPr>
      </w:pPr>
      <w:r w:rsidRPr="009F4929">
        <w:rPr>
          <w:color w:val="auto"/>
          <w:sz w:val="20"/>
        </w:rPr>
        <w:t>Рис. 7. Пример использования полуформальных моделей</w:t>
      </w:r>
    </w:p>
    <w:p w14:paraId="231D04F5" w14:textId="77777777" w:rsidR="00D376AD" w:rsidRPr="00D376AD" w:rsidRDefault="00D376AD" w:rsidP="00D376AD">
      <w:pPr>
        <w:pStyle w:val="035"/>
        <w:spacing w:line="276" w:lineRule="auto"/>
        <w:ind w:firstLine="567"/>
        <w:rPr>
          <w:color w:val="auto"/>
          <w:sz w:val="20"/>
        </w:rPr>
      </w:pPr>
    </w:p>
    <w:p w14:paraId="2B53F45C" w14:textId="035CBA95" w:rsidR="00D376AD" w:rsidRPr="00D376AD" w:rsidRDefault="00D376AD" w:rsidP="009F4929">
      <w:pPr>
        <w:pStyle w:val="035"/>
        <w:spacing w:line="276" w:lineRule="auto"/>
        <w:ind w:firstLine="284"/>
        <w:rPr>
          <w:color w:val="auto"/>
          <w:sz w:val="20"/>
        </w:rPr>
      </w:pPr>
      <w:r w:rsidRPr="00D376AD">
        <w:rPr>
          <w:color w:val="auto"/>
          <w:sz w:val="20"/>
        </w:rPr>
        <w:t xml:space="preserve">По причине того, что стандарт </w:t>
      </w:r>
      <w:r w:rsidR="000D44D5">
        <w:rPr>
          <w:color w:val="auto"/>
          <w:sz w:val="20"/>
        </w:rPr>
        <w:t>определяет</w:t>
      </w:r>
      <w:r w:rsidRPr="00D376AD">
        <w:rPr>
          <w:color w:val="auto"/>
          <w:sz w:val="20"/>
        </w:rPr>
        <w:t xml:space="preserve"> </w:t>
      </w:r>
      <w:r w:rsidR="000D44D5">
        <w:rPr>
          <w:color w:val="auto"/>
          <w:sz w:val="20"/>
        </w:rPr>
        <w:t xml:space="preserve">основных </w:t>
      </w:r>
      <w:r w:rsidRPr="00D376AD">
        <w:rPr>
          <w:color w:val="auto"/>
          <w:sz w:val="20"/>
        </w:rPr>
        <w:t>25 мер, в данной публикации мы ограничимся краткими комментариями по одной из них - «Статический анализ исходного кода» (см. рис. 4).</w:t>
      </w:r>
    </w:p>
    <w:p w14:paraId="4ED24097" w14:textId="77777777" w:rsidR="00D376AD" w:rsidRPr="009F4929" w:rsidRDefault="00D376AD" w:rsidP="00864A99">
      <w:pPr>
        <w:pStyle w:val="035"/>
        <w:spacing w:line="276" w:lineRule="auto"/>
        <w:ind w:firstLine="0"/>
        <w:rPr>
          <w:b/>
          <w:color w:val="auto"/>
          <w:sz w:val="20"/>
        </w:rPr>
      </w:pPr>
      <w:r w:rsidRPr="009F4929">
        <w:rPr>
          <w:b/>
          <w:color w:val="auto"/>
          <w:sz w:val="20"/>
        </w:rPr>
        <w:t>Статический анализ исходного кода</w:t>
      </w:r>
    </w:p>
    <w:p w14:paraId="7304D285" w14:textId="77EA3BB8" w:rsidR="00D376AD" w:rsidRPr="00D376AD" w:rsidRDefault="00D376AD" w:rsidP="009F4929">
      <w:pPr>
        <w:pStyle w:val="035"/>
        <w:spacing w:line="276" w:lineRule="auto"/>
        <w:ind w:firstLine="284"/>
        <w:rPr>
          <w:color w:val="auto"/>
          <w:sz w:val="20"/>
        </w:rPr>
      </w:pPr>
      <w:r w:rsidRPr="00D376AD">
        <w:rPr>
          <w:color w:val="auto"/>
          <w:sz w:val="20"/>
        </w:rPr>
        <w:t>Напомним, что под статическим анализом исходного кода программы понимают вид работ по инструментальному исследованию программы, основанный на анализе исходного кода программы с использованием специализированных инструментальных средств (статических анализаторов) в режиме, не предусматривающем реального выполнения кода [1, 3-1</w:t>
      </w:r>
      <w:r w:rsidR="00642FD0" w:rsidRPr="00642FD0">
        <w:rPr>
          <w:color w:val="auto"/>
          <w:sz w:val="20"/>
        </w:rPr>
        <w:t>3</w:t>
      </w:r>
      <w:r w:rsidRPr="00D376AD">
        <w:rPr>
          <w:color w:val="auto"/>
          <w:sz w:val="20"/>
        </w:rPr>
        <w:t xml:space="preserve">]. На рис. 8 представлен вариант </w:t>
      </w:r>
      <w:r w:rsidR="00BB6A24">
        <w:rPr>
          <w:color w:val="auto"/>
          <w:sz w:val="20"/>
        </w:rPr>
        <w:t>методики</w:t>
      </w:r>
      <w:r w:rsidRPr="00D376AD">
        <w:rPr>
          <w:color w:val="auto"/>
          <w:sz w:val="20"/>
        </w:rPr>
        <w:t xml:space="preserve"> практической реализации указанной меры, котор</w:t>
      </w:r>
      <w:r w:rsidR="00BB6A24">
        <w:rPr>
          <w:color w:val="auto"/>
          <w:sz w:val="20"/>
        </w:rPr>
        <w:t>ая</w:t>
      </w:r>
      <w:r w:rsidRPr="00D376AD">
        <w:rPr>
          <w:color w:val="auto"/>
          <w:sz w:val="20"/>
        </w:rPr>
        <w:t xml:space="preserve"> включает </w:t>
      </w:r>
      <w:r w:rsidR="00BB6A24">
        <w:rPr>
          <w:color w:val="auto"/>
          <w:sz w:val="20"/>
        </w:rPr>
        <w:t>в себя</w:t>
      </w:r>
      <w:r w:rsidRPr="00D376AD">
        <w:rPr>
          <w:color w:val="auto"/>
          <w:sz w:val="20"/>
        </w:rPr>
        <w:t xml:space="preserve"> </w:t>
      </w:r>
      <w:r w:rsidR="00BB6A24">
        <w:rPr>
          <w:color w:val="auto"/>
          <w:sz w:val="20"/>
        </w:rPr>
        <w:t>ряд ниже представленных</w:t>
      </w:r>
      <w:r w:rsidR="00E676AD">
        <w:rPr>
          <w:color w:val="auto"/>
          <w:sz w:val="20"/>
        </w:rPr>
        <w:t xml:space="preserve"> </w:t>
      </w:r>
      <w:r w:rsidRPr="00D376AD">
        <w:rPr>
          <w:color w:val="auto"/>
          <w:sz w:val="20"/>
        </w:rPr>
        <w:t>шагов</w:t>
      </w:r>
      <w:r w:rsidR="00E676AD">
        <w:rPr>
          <w:color w:val="auto"/>
          <w:sz w:val="20"/>
        </w:rPr>
        <w:t>.</w:t>
      </w:r>
    </w:p>
    <w:p w14:paraId="1B0D2736" w14:textId="77777777" w:rsidR="00D376AD" w:rsidRPr="00D376AD" w:rsidRDefault="00D376AD" w:rsidP="00D376AD">
      <w:pPr>
        <w:pStyle w:val="035"/>
        <w:spacing w:line="276" w:lineRule="auto"/>
        <w:ind w:firstLine="567"/>
        <w:rPr>
          <w:color w:val="auto"/>
          <w:sz w:val="20"/>
        </w:rPr>
      </w:pPr>
    </w:p>
    <w:p w14:paraId="62A615DC" w14:textId="77777777" w:rsidR="00D376AD" w:rsidRPr="009F4929" w:rsidRDefault="00D376AD" w:rsidP="009F4929">
      <w:pPr>
        <w:pStyle w:val="035"/>
        <w:spacing w:line="276" w:lineRule="auto"/>
        <w:ind w:firstLine="0"/>
        <w:jc w:val="center"/>
        <w:rPr>
          <w:color w:val="auto"/>
          <w:sz w:val="20"/>
        </w:rPr>
      </w:pPr>
      <w:r w:rsidRPr="009F4929">
        <w:rPr>
          <w:noProof/>
          <w:color w:val="auto"/>
          <w:sz w:val="20"/>
          <w:lang w:eastAsia="ru-RU"/>
        </w:rPr>
        <w:drawing>
          <wp:inline distT="0" distB="0" distL="0" distR="0" wp14:anchorId="5AD03FB9" wp14:editId="4BCF3622">
            <wp:extent cx="2509477" cy="165902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067" cy="1681233"/>
                    </a:xfrm>
                    <a:prstGeom prst="rect">
                      <a:avLst/>
                    </a:prstGeom>
                    <a:noFill/>
                    <a:ln>
                      <a:noFill/>
                    </a:ln>
                  </pic:spPr>
                </pic:pic>
              </a:graphicData>
            </a:graphic>
          </wp:inline>
        </w:drawing>
      </w:r>
    </w:p>
    <w:p w14:paraId="18A1918F" w14:textId="68E3A090" w:rsidR="00D376AD" w:rsidRPr="009F4929" w:rsidRDefault="00D376AD" w:rsidP="009F4929">
      <w:pPr>
        <w:pStyle w:val="035"/>
        <w:spacing w:line="276" w:lineRule="auto"/>
        <w:ind w:firstLine="0"/>
        <w:jc w:val="center"/>
        <w:rPr>
          <w:color w:val="auto"/>
          <w:sz w:val="20"/>
        </w:rPr>
      </w:pPr>
      <w:r w:rsidRPr="009F4929">
        <w:rPr>
          <w:color w:val="auto"/>
          <w:sz w:val="20"/>
        </w:rPr>
        <w:t xml:space="preserve">Рис. 8. Общая </w:t>
      </w:r>
      <w:r w:rsidR="000D44D5" w:rsidRPr="009F4929">
        <w:rPr>
          <w:color w:val="auto"/>
          <w:sz w:val="20"/>
        </w:rPr>
        <w:t>последовательность</w:t>
      </w:r>
      <w:r w:rsidRPr="009F4929">
        <w:rPr>
          <w:color w:val="auto"/>
          <w:sz w:val="20"/>
        </w:rPr>
        <w:t xml:space="preserve"> реализации меры</w:t>
      </w:r>
    </w:p>
    <w:p w14:paraId="57DAA00A" w14:textId="38B02176" w:rsidR="00D376AD" w:rsidRDefault="00D376AD" w:rsidP="00D376AD">
      <w:pPr>
        <w:pStyle w:val="035"/>
        <w:spacing w:line="276" w:lineRule="auto"/>
        <w:ind w:firstLine="567"/>
        <w:rPr>
          <w:color w:val="auto"/>
          <w:sz w:val="20"/>
        </w:rPr>
      </w:pPr>
      <w:r w:rsidRPr="00D376AD">
        <w:rPr>
          <w:color w:val="auto"/>
          <w:sz w:val="20"/>
        </w:rPr>
        <w:lastRenderedPageBreak/>
        <w:t>1. В ходе проведения первичного исследования идентифицируются различные особенности соответствующего процесса разработки, его части, их последовательность, данные, ресурсы и пр. Результаты исследования могут быть представлены в виде простых диаграмм, схем или кратких описаний (см., например, рис.9).</w:t>
      </w:r>
    </w:p>
    <w:p w14:paraId="5800893A" w14:textId="77777777" w:rsidR="000D44D5" w:rsidRPr="00D376AD" w:rsidRDefault="000D44D5" w:rsidP="00D376AD">
      <w:pPr>
        <w:pStyle w:val="035"/>
        <w:spacing w:line="276" w:lineRule="auto"/>
        <w:ind w:firstLine="567"/>
        <w:rPr>
          <w:color w:val="auto"/>
          <w:sz w:val="20"/>
        </w:rPr>
      </w:pPr>
    </w:p>
    <w:p w14:paraId="793A94BE" w14:textId="77777777" w:rsidR="00D376AD" w:rsidRPr="00D376AD" w:rsidRDefault="00D376AD" w:rsidP="009F4929">
      <w:pPr>
        <w:pStyle w:val="035"/>
        <w:spacing w:line="276" w:lineRule="auto"/>
        <w:ind w:firstLine="0"/>
        <w:jc w:val="center"/>
        <w:rPr>
          <w:color w:val="auto"/>
          <w:sz w:val="20"/>
        </w:rPr>
      </w:pPr>
      <w:r w:rsidRPr="00D376AD">
        <w:rPr>
          <w:noProof/>
          <w:color w:val="auto"/>
          <w:sz w:val="20"/>
          <w:lang w:eastAsia="ru-RU"/>
        </w:rPr>
        <w:drawing>
          <wp:inline distT="0" distB="0" distL="0" distR="0" wp14:anchorId="0E8DDA69" wp14:editId="4738B8A2">
            <wp:extent cx="5881356" cy="3627912"/>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743" cy="3655909"/>
                    </a:xfrm>
                    <a:prstGeom prst="rect">
                      <a:avLst/>
                    </a:prstGeom>
                    <a:noFill/>
                    <a:ln>
                      <a:noFill/>
                    </a:ln>
                  </pic:spPr>
                </pic:pic>
              </a:graphicData>
            </a:graphic>
          </wp:inline>
        </w:drawing>
      </w:r>
    </w:p>
    <w:p w14:paraId="5E42F22B" w14:textId="77777777" w:rsidR="009F4929" w:rsidRDefault="009F4929" w:rsidP="009F4929">
      <w:pPr>
        <w:pStyle w:val="035"/>
        <w:spacing w:line="276" w:lineRule="auto"/>
        <w:ind w:firstLine="0"/>
        <w:jc w:val="center"/>
        <w:rPr>
          <w:color w:val="auto"/>
          <w:sz w:val="20"/>
        </w:rPr>
      </w:pPr>
    </w:p>
    <w:p w14:paraId="5769398E" w14:textId="302A3513" w:rsidR="00D376AD" w:rsidRPr="009F4929" w:rsidRDefault="00D376AD" w:rsidP="009F4929">
      <w:pPr>
        <w:pStyle w:val="035"/>
        <w:spacing w:line="276" w:lineRule="auto"/>
        <w:ind w:firstLine="0"/>
        <w:jc w:val="center"/>
        <w:rPr>
          <w:color w:val="auto"/>
          <w:sz w:val="20"/>
        </w:rPr>
      </w:pPr>
      <w:r w:rsidRPr="009F4929">
        <w:rPr>
          <w:color w:val="auto"/>
          <w:sz w:val="20"/>
        </w:rPr>
        <w:t>Рис. 9.</w:t>
      </w:r>
      <w:r w:rsidR="00544D63" w:rsidRPr="009F4929">
        <w:rPr>
          <w:color w:val="auto"/>
          <w:sz w:val="20"/>
        </w:rPr>
        <w:t xml:space="preserve"> Полуформальная модель</w:t>
      </w:r>
    </w:p>
    <w:p w14:paraId="51494A23" w14:textId="77777777" w:rsidR="00544D63" w:rsidRPr="009F4929" w:rsidRDefault="00544D63" w:rsidP="009F4929">
      <w:pPr>
        <w:pStyle w:val="035"/>
        <w:spacing w:line="276" w:lineRule="auto"/>
        <w:ind w:firstLine="567"/>
        <w:rPr>
          <w:color w:val="auto"/>
          <w:sz w:val="20"/>
        </w:rPr>
      </w:pPr>
    </w:p>
    <w:p w14:paraId="7AD1D23A" w14:textId="77777777" w:rsidR="00D376AD" w:rsidRPr="00D376AD" w:rsidRDefault="00D376AD" w:rsidP="00D376AD">
      <w:pPr>
        <w:pStyle w:val="035"/>
        <w:spacing w:line="276" w:lineRule="auto"/>
        <w:ind w:firstLine="567"/>
        <w:rPr>
          <w:color w:val="auto"/>
          <w:sz w:val="20"/>
        </w:rPr>
      </w:pPr>
      <w:r w:rsidRPr="00D376AD">
        <w:rPr>
          <w:color w:val="auto"/>
          <w:sz w:val="20"/>
        </w:rPr>
        <w:t>2. Исполнителями меры могут быть сотрудники организации или внешних организаций, обладающие компетенцией в области выявления уязвимостей программы, для актуальной версии исходного кода программы. Предпочтения по назначению ответственных указаны на рис. 9.</w:t>
      </w:r>
    </w:p>
    <w:p w14:paraId="2CD037BB" w14:textId="77777777" w:rsidR="00D376AD" w:rsidRPr="00D376AD" w:rsidRDefault="00D376AD" w:rsidP="009F4929">
      <w:pPr>
        <w:pStyle w:val="035"/>
        <w:spacing w:line="276" w:lineRule="auto"/>
        <w:ind w:firstLine="0"/>
        <w:jc w:val="center"/>
        <w:rPr>
          <w:color w:val="auto"/>
          <w:sz w:val="20"/>
        </w:rPr>
      </w:pPr>
      <w:r w:rsidRPr="00D376AD">
        <w:rPr>
          <w:noProof/>
          <w:color w:val="auto"/>
          <w:sz w:val="20"/>
          <w:lang w:eastAsia="ru-RU"/>
        </w:rPr>
        <w:drawing>
          <wp:inline distT="0" distB="0" distL="0" distR="0" wp14:anchorId="7A9B758E" wp14:editId="7B58B9E3">
            <wp:extent cx="3811979" cy="2400224"/>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5721" cy="2434063"/>
                    </a:xfrm>
                    <a:prstGeom prst="rect">
                      <a:avLst/>
                    </a:prstGeom>
                    <a:noFill/>
                    <a:ln>
                      <a:noFill/>
                    </a:ln>
                  </pic:spPr>
                </pic:pic>
              </a:graphicData>
            </a:graphic>
          </wp:inline>
        </w:drawing>
      </w:r>
    </w:p>
    <w:p w14:paraId="4B548359" w14:textId="77777777" w:rsidR="009F4929" w:rsidRDefault="009F4929" w:rsidP="009F4929">
      <w:pPr>
        <w:pStyle w:val="035"/>
        <w:spacing w:line="276" w:lineRule="auto"/>
        <w:ind w:firstLine="0"/>
        <w:jc w:val="center"/>
        <w:rPr>
          <w:color w:val="auto"/>
          <w:sz w:val="20"/>
        </w:rPr>
      </w:pPr>
    </w:p>
    <w:p w14:paraId="4AF6C81D" w14:textId="4517A6DE" w:rsidR="00D376AD" w:rsidRPr="009F4929" w:rsidRDefault="00D376AD" w:rsidP="009F4929">
      <w:pPr>
        <w:pStyle w:val="035"/>
        <w:spacing w:line="276" w:lineRule="auto"/>
        <w:ind w:firstLine="0"/>
        <w:jc w:val="center"/>
        <w:rPr>
          <w:color w:val="auto"/>
          <w:sz w:val="20"/>
        </w:rPr>
      </w:pPr>
      <w:r w:rsidRPr="009F4929">
        <w:rPr>
          <w:color w:val="auto"/>
          <w:sz w:val="20"/>
        </w:rPr>
        <w:t xml:space="preserve">Рис. </w:t>
      </w:r>
      <w:r w:rsidR="009F4929">
        <w:rPr>
          <w:color w:val="auto"/>
          <w:sz w:val="20"/>
        </w:rPr>
        <w:t>10</w:t>
      </w:r>
      <w:r w:rsidRPr="009F4929">
        <w:rPr>
          <w:color w:val="auto"/>
          <w:sz w:val="20"/>
        </w:rPr>
        <w:t>. Предпочтения по выбору ответственных</w:t>
      </w:r>
      <w:r w:rsidR="000D44D5" w:rsidRPr="009F4929">
        <w:rPr>
          <w:color w:val="auto"/>
          <w:sz w:val="20"/>
        </w:rPr>
        <w:t xml:space="preserve"> лиц</w:t>
      </w:r>
    </w:p>
    <w:p w14:paraId="7867EFCD" w14:textId="77777777" w:rsidR="00D376AD" w:rsidRPr="00D376AD" w:rsidRDefault="00D376AD" w:rsidP="00D376AD">
      <w:pPr>
        <w:pStyle w:val="035"/>
        <w:spacing w:line="276" w:lineRule="auto"/>
        <w:ind w:firstLine="567"/>
        <w:rPr>
          <w:color w:val="auto"/>
          <w:sz w:val="20"/>
        </w:rPr>
      </w:pPr>
    </w:p>
    <w:p w14:paraId="4667818F" w14:textId="77777777" w:rsidR="00D376AD" w:rsidRPr="00D376AD" w:rsidRDefault="00D376AD" w:rsidP="009F4929">
      <w:pPr>
        <w:pStyle w:val="035"/>
        <w:spacing w:line="276" w:lineRule="auto"/>
        <w:ind w:firstLine="284"/>
        <w:rPr>
          <w:color w:val="auto"/>
          <w:sz w:val="20"/>
        </w:rPr>
      </w:pPr>
      <w:r w:rsidRPr="00D376AD">
        <w:rPr>
          <w:color w:val="auto"/>
          <w:sz w:val="20"/>
        </w:rPr>
        <w:t xml:space="preserve">3. Периодичность и условия выполнения действий по статическому анализу определяются исходя из особенностей процесса разработки и комплексирования, степени его автоматизации, применяемого ПО среды разработки, временных параметров процесса разработки и статического анализа и пр. Статический анализ может проводиться при выполнении одного или нескольких из следующих условий: </w:t>
      </w:r>
    </w:p>
    <w:p w14:paraId="0BE22EFB" w14:textId="77777777" w:rsidR="00D376AD" w:rsidRPr="00D376AD" w:rsidRDefault="00D376AD" w:rsidP="009F4929">
      <w:pPr>
        <w:pStyle w:val="035"/>
        <w:spacing w:line="276" w:lineRule="auto"/>
        <w:ind w:firstLine="284"/>
        <w:rPr>
          <w:color w:val="auto"/>
          <w:sz w:val="20"/>
        </w:rPr>
      </w:pPr>
      <w:r w:rsidRPr="00D376AD">
        <w:rPr>
          <w:color w:val="auto"/>
          <w:sz w:val="20"/>
        </w:rPr>
        <w:t>- любое изменение в исходном коде (т.е. в процессе генерации кода);</w:t>
      </w:r>
    </w:p>
    <w:p w14:paraId="7F311976" w14:textId="77777777" w:rsidR="00D376AD" w:rsidRPr="00D376AD" w:rsidRDefault="00D376AD" w:rsidP="009F4929">
      <w:pPr>
        <w:pStyle w:val="035"/>
        <w:spacing w:line="276" w:lineRule="auto"/>
        <w:ind w:firstLine="284"/>
        <w:rPr>
          <w:color w:val="auto"/>
          <w:sz w:val="20"/>
        </w:rPr>
      </w:pPr>
      <w:r w:rsidRPr="00D376AD">
        <w:rPr>
          <w:color w:val="auto"/>
          <w:sz w:val="20"/>
        </w:rPr>
        <w:lastRenderedPageBreak/>
        <w:t>- любое преобразование исходного кода в исполняемый;</w:t>
      </w:r>
    </w:p>
    <w:p w14:paraId="19AAD29C" w14:textId="77777777" w:rsidR="00D376AD" w:rsidRPr="00D376AD" w:rsidRDefault="00D376AD" w:rsidP="009F4929">
      <w:pPr>
        <w:pStyle w:val="035"/>
        <w:spacing w:line="276" w:lineRule="auto"/>
        <w:ind w:firstLine="284"/>
        <w:rPr>
          <w:color w:val="auto"/>
          <w:sz w:val="20"/>
        </w:rPr>
      </w:pPr>
      <w:r w:rsidRPr="00D376AD">
        <w:rPr>
          <w:color w:val="auto"/>
          <w:sz w:val="20"/>
        </w:rPr>
        <w:t>- выпуск любых промежуточных версий программ;</w:t>
      </w:r>
    </w:p>
    <w:p w14:paraId="495E5F32" w14:textId="77777777" w:rsidR="00D376AD" w:rsidRPr="00D376AD" w:rsidRDefault="00D376AD" w:rsidP="009F4929">
      <w:pPr>
        <w:pStyle w:val="035"/>
        <w:spacing w:line="276" w:lineRule="auto"/>
        <w:ind w:firstLine="284"/>
        <w:rPr>
          <w:color w:val="auto"/>
          <w:sz w:val="20"/>
        </w:rPr>
      </w:pPr>
      <w:r w:rsidRPr="00D376AD">
        <w:rPr>
          <w:color w:val="auto"/>
          <w:sz w:val="20"/>
        </w:rPr>
        <w:t>- выпуск версий ПО, предназначенных для передачи пользователю;</w:t>
      </w:r>
    </w:p>
    <w:p w14:paraId="4476E7AB" w14:textId="77777777" w:rsidR="00D376AD" w:rsidRPr="00D376AD" w:rsidRDefault="00D376AD" w:rsidP="009F4929">
      <w:pPr>
        <w:pStyle w:val="035"/>
        <w:spacing w:line="276" w:lineRule="auto"/>
        <w:ind w:firstLine="284"/>
        <w:rPr>
          <w:color w:val="auto"/>
          <w:sz w:val="20"/>
        </w:rPr>
      </w:pPr>
      <w:r w:rsidRPr="00D376AD">
        <w:rPr>
          <w:color w:val="auto"/>
          <w:sz w:val="20"/>
        </w:rPr>
        <w:t xml:space="preserve">- наступление определенных временных условий, переход процесса разработки на новую стадию, другие условия. </w:t>
      </w:r>
    </w:p>
    <w:p w14:paraId="20A2512E" w14:textId="3D92F049" w:rsidR="00D376AD" w:rsidRPr="001E77ED" w:rsidRDefault="00D376AD" w:rsidP="009F4929">
      <w:pPr>
        <w:pStyle w:val="035"/>
        <w:spacing w:line="276" w:lineRule="auto"/>
        <w:ind w:firstLine="284"/>
        <w:rPr>
          <w:color w:val="auto"/>
          <w:sz w:val="20"/>
        </w:rPr>
      </w:pPr>
      <w:r w:rsidRPr="00D376AD">
        <w:rPr>
          <w:color w:val="auto"/>
          <w:sz w:val="20"/>
        </w:rPr>
        <w:t xml:space="preserve">4. Так как статический анализ проводится с использованием инструментальных средств, то, после идентификации, их выбор может быть выполнен на основании ряда технических критериев (языки программирования, типы выявляемых дефектов, методы и уровень статического анализа, среда интеграции, наличие документации, отчетность, </w:t>
      </w:r>
      <w:r w:rsidR="0020244C" w:rsidRPr="00D376AD">
        <w:rPr>
          <w:color w:val="auto"/>
          <w:sz w:val="20"/>
        </w:rPr>
        <w:t>производительность</w:t>
      </w:r>
      <w:r w:rsidRPr="00D376AD">
        <w:rPr>
          <w:color w:val="auto"/>
          <w:sz w:val="20"/>
        </w:rPr>
        <w:t>, ресурсоемкость, лицензии и пр.) и др.</w:t>
      </w:r>
      <w:r w:rsidR="00642FD0">
        <w:rPr>
          <w:color w:val="auto"/>
          <w:sz w:val="20"/>
        </w:rPr>
        <w:t xml:space="preserve"> </w:t>
      </w:r>
      <w:r w:rsidR="00642FD0" w:rsidRPr="001E77ED">
        <w:rPr>
          <w:color w:val="auto"/>
          <w:sz w:val="20"/>
        </w:rPr>
        <w:t>[</w:t>
      </w:r>
      <w:r w:rsidR="00F80038">
        <w:rPr>
          <w:color w:val="auto"/>
          <w:sz w:val="20"/>
        </w:rPr>
        <w:t>10</w:t>
      </w:r>
      <w:r w:rsidR="00642FD0" w:rsidRPr="001E77ED">
        <w:rPr>
          <w:color w:val="auto"/>
          <w:sz w:val="20"/>
        </w:rPr>
        <w:t>].</w:t>
      </w:r>
    </w:p>
    <w:p w14:paraId="0E11252F" w14:textId="77777777" w:rsidR="00D376AD" w:rsidRPr="00D376AD" w:rsidRDefault="00D376AD" w:rsidP="009F4929">
      <w:pPr>
        <w:pStyle w:val="035"/>
        <w:spacing w:line="276" w:lineRule="auto"/>
        <w:ind w:firstLine="284"/>
        <w:rPr>
          <w:color w:val="auto"/>
          <w:sz w:val="20"/>
        </w:rPr>
      </w:pPr>
      <w:r w:rsidRPr="00D376AD">
        <w:rPr>
          <w:color w:val="auto"/>
          <w:sz w:val="20"/>
        </w:rPr>
        <w:t>5. Документирование процедур статического анализа может содержать следующие сведения:</w:t>
      </w:r>
    </w:p>
    <w:p w14:paraId="42CC3CE3" w14:textId="77777777" w:rsidR="00D376AD" w:rsidRPr="00D376AD" w:rsidRDefault="00D376AD" w:rsidP="009F4929">
      <w:pPr>
        <w:pStyle w:val="035"/>
        <w:spacing w:line="276" w:lineRule="auto"/>
        <w:ind w:firstLine="284"/>
        <w:rPr>
          <w:color w:val="auto"/>
          <w:sz w:val="20"/>
        </w:rPr>
      </w:pPr>
      <w:r w:rsidRPr="00D376AD">
        <w:rPr>
          <w:color w:val="auto"/>
          <w:sz w:val="20"/>
        </w:rPr>
        <w:t>- перечень лиц, ответственных за проведение статического анализа, с указанием их обязанностей;</w:t>
      </w:r>
    </w:p>
    <w:p w14:paraId="3048AEE0" w14:textId="77777777" w:rsidR="00D376AD" w:rsidRPr="00D376AD" w:rsidRDefault="00D376AD" w:rsidP="009F4929">
      <w:pPr>
        <w:pStyle w:val="035"/>
        <w:spacing w:line="276" w:lineRule="auto"/>
        <w:ind w:firstLine="284"/>
        <w:rPr>
          <w:color w:val="auto"/>
          <w:sz w:val="20"/>
        </w:rPr>
      </w:pPr>
      <w:r w:rsidRPr="00D376AD">
        <w:rPr>
          <w:color w:val="auto"/>
          <w:sz w:val="20"/>
        </w:rPr>
        <w:t>- описание порядка, условий и периодичности проведения статического анализа;</w:t>
      </w:r>
    </w:p>
    <w:p w14:paraId="6F699C1E" w14:textId="77777777" w:rsidR="00D376AD" w:rsidRPr="00D376AD" w:rsidRDefault="00D376AD" w:rsidP="009F4929">
      <w:pPr>
        <w:pStyle w:val="035"/>
        <w:spacing w:line="276" w:lineRule="auto"/>
        <w:ind w:firstLine="284"/>
        <w:rPr>
          <w:color w:val="auto"/>
          <w:sz w:val="20"/>
        </w:rPr>
      </w:pPr>
      <w:r w:rsidRPr="00D376AD">
        <w:rPr>
          <w:color w:val="auto"/>
          <w:sz w:val="20"/>
        </w:rPr>
        <w:t>- идентификационные данные инструментальных средств для проведения статического анализа;</w:t>
      </w:r>
    </w:p>
    <w:p w14:paraId="41971572" w14:textId="77777777" w:rsidR="00D376AD" w:rsidRPr="00D376AD" w:rsidRDefault="00D376AD" w:rsidP="009F4929">
      <w:pPr>
        <w:pStyle w:val="035"/>
        <w:spacing w:line="276" w:lineRule="auto"/>
        <w:ind w:firstLine="284"/>
        <w:rPr>
          <w:color w:val="auto"/>
          <w:sz w:val="20"/>
        </w:rPr>
      </w:pPr>
      <w:r w:rsidRPr="00D376AD">
        <w:rPr>
          <w:color w:val="auto"/>
          <w:sz w:val="20"/>
        </w:rPr>
        <w:t>- ссылки на руководства по использованию инструментальных средств для проведения статического анализа;</w:t>
      </w:r>
    </w:p>
    <w:p w14:paraId="5C1E9BA4" w14:textId="77777777" w:rsidR="00D376AD" w:rsidRPr="00D376AD" w:rsidRDefault="00D376AD" w:rsidP="009F4929">
      <w:pPr>
        <w:pStyle w:val="035"/>
        <w:spacing w:line="276" w:lineRule="auto"/>
        <w:ind w:firstLine="284"/>
        <w:rPr>
          <w:color w:val="auto"/>
          <w:sz w:val="20"/>
        </w:rPr>
      </w:pPr>
      <w:r w:rsidRPr="00D376AD">
        <w:rPr>
          <w:color w:val="auto"/>
          <w:sz w:val="20"/>
        </w:rPr>
        <w:t>- описание объема и содержимого документируемых материалов, являющихся результатами проведения статического анализа, и порядка обработки результатов и др.</w:t>
      </w:r>
    </w:p>
    <w:p w14:paraId="1D45CBA1" w14:textId="77777777" w:rsidR="00D376AD" w:rsidRPr="00D376AD" w:rsidRDefault="00D376AD" w:rsidP="009F4929">
      <w:pPr>
        <w:pStyle w:val="035"/>
        <w:spacing w:line="276" w:lineRule="auto"/>
        <w:ind w:firstLine="284"/>
        <w:rPr>
          <w:color w:val="auto"/>
          <w:sz w:val="20"/>
        </w:rPr>
      </w:pPr>
      <w:r w:rsidRPr="00D376AD">
        <w:rPr>
          <w:color w:val="auto"/>
          <w:sz w:val="20"/>
        </w:rPr>
        <w:t>6. Завершаемыми шагами являются определение порядка информирования и систематического (периодического) контроля.</w:t>
      </w:r>
    </w:p>
    <w:p w14:paraId="6A5B73B0" w14:textId="2D8E7C84" w:rsidR="00D376AD" w:rsidRPr="00D376AD" w:rsidRDefault="00D376AD" w:rsidP="009F4929">
      <w:pPr>
        <w:pStyle w:val="035"/>
        <w:spacing w:line="276" w:lineRule="auto"/>
        <w:ind w:firstLine="284"/>
        <w:rPr>
          <w:color w:val="auto"/>
          <w:sz w:val="20"/>
        </w:rPr>
      </w:pPr>
      <w:r w:rsidRPr="00D376AD">
        <w:rPr>
          <w:color w:val="auto"/>
          <w:sz w:val="20"/>
        </w:rPr>
        <w:t xml:space="preserve">После описания </w:t>
      </w:r>
      <w:r w:rsidR="00AE0B2F">
        <w:rPr>
          <w:color w:val="auto"/>
          <w:sz w:val="20"/>
        </w:rPr>
        <w:t xml:space="preserve">реализации </w:t>
      </w:r>
      <w:r w:rsidRPr="00D376AD">
        <w:rPr>
          <w:color w:val="auto"/>
          <w:sz w:val="20"/>
        </w:rPr>
        <w:t>меры, как отмечалось выше, следует определить перечень документации, который в данном случае включает в себя:</w:t>
      </w:r>
    </w:p>
    <w:p w14:paraId="51721ADA" w14:textId="733F0211" w:rsidR="00D376AD" w:rsidRPr="00D376AD" w:rsidRDefault="00D376AD" w:rsidP="009F4929">
      <w:pPr>
        <w:pStyle w:val="035"/>
        <w:spacing w:line="276" w:lineRule="auto"/>
        <w:ind w:firstLine="284"/>
        <w:rPr>
          <w:color w:val="auto"/>
          <w:sz w:val="20"/>
        </w:rPr>
      </w:pPr>
      <w:r w:rsidRPr="00D376AD">
        <w:rPr>
          <w:color w:val="auto"/>
          <w:sz w:val="20"/>
        </w:rPr>
        <w:t>- инструкции по реализации меры (разработанные с учетом п</w:t>
      </w:r>
      <w:r w:rsidR="00BB6A24">
        <w:rPr>
          <w:color w:val="auto"/>
          <w:sz w:val="20"/>
        </w:rPr>
        <w:t>.</w:t>
      </w:r>
      <w:r w:rsidRPr="00D376AD">
        <w:rPr>
          <w:color w:val="auto"/>
          <w:sz w:val="20"/>
        </w:rPr>
        <w:t xml:space="preserve"> 6.3.4.2 ГОСТ Р 56939);</w:t>
      </w:r>
    </w:p>
    <w:p w14:paraId="217CF6F6" w14:textId="77777777" w:rsidR="00D376AD" w:rsidRPr="00D376AD" w:rsidRDefault="00D376AD" w:rsidP="009F4929">
      <w:pPr>
        <w:pStyle w:val="035"/>
        <w:spacing w:line="276" w:lineRule="auto"/>
        <w:ind w:firstLine="284"/>
        <w:rPr>
          <w:color w:val="auto"/>
          <w:sz w:val="20"/>
        </w:rPr>
      </w:pPr>
      <w:r w:rsidRPr="00D376AD">
        <w:rPr>
          <w:color w:val="auto"/>
          <w:sz w:val="20"/>
        </w:rPr>
        <w:t>- документы разработчика ПО (соответствующие требованиям 5.3.3.4 ГОСТ Р 56939).</w:t>
      </w:r>
    </w:p>
    <w:p w14:paraId="521B0612" w14:textId="77777777" w:rsidR="00D376AD" w:rsidRPr="00D376AD" w:rsidRDefault="00D376AD" w:rsidP="009F4929">
      <w:pPr>
        <w:pStyle w:val="035"/>
        <w:spacing w:line="276" w:lineRule="auto"/>
        <w:ind w:firstLine="284"/>
        <w:rPr>
          <w:color w:val="auto"/>
          <w:sz w:val="20"/>
        </w:rPr>
      </w:pPr>
      <w:r w:rsidRPr="00D376AD">
        <w:rPr>
          <w:color w:val="auto"/>
          <w:sz w:val="20"/>
        </w:rPr>
        <w:t>Рекомендуемое распределение ролей и обязанностей, связанных с реализацией меры по разработке безопасного ПО, выглядит следующим образом:</w:t>
      </w:r>
    </w:p>
    <w:p w14:paraId="71C4BE0C" w14:textId="77777777" w:rsidR="00D376AD" w:rsidRPr="00D376AD" w:rsidRDefault="00D376AD" w:rsidP="009F4929">
      <w:pPr>
        <w:pStyle w:val="035"/>
        <w:spacing w:line="276" w:lineRule="auto"/>
        <w:ind w:firstLine="284"/>
        <w:rPr>
          <w:color w:val="auto"/>
          <w:sz w:val="20"/>
        </w:rPr>
      </w:pPr>
      <w:r w:rsidRPr="00D376AD">
        <w:rPr>
          <w:color w:val="auto"/>
          <w:sz w:val="20"/>
        </w:rPr>
        <w:t>- архитектор безопасности ПО, руководитель разработки ПО определяют границы проведения статического анализа и устанавливают условия и способы проведения статического анализа;</w:t>
      </w:r>
    </w:p>
    <w:p w14:paraId="23BBC693" w14:textId="77777777" w:rsidR="00D376AD" w:rsidRPr="00D376AD" w:rsidRDefault="00D376AD" w:rsidP="009F4929">
      <w:pPr>
        <w:pStyle w:val="035"/>
        <w:spacing w:line="276" w:lineRule="auto"/>
        <w:ind w:firstLine="284"/>
        <w:rPr>
          <w:color w:val="auto"/>
          <w:sz w:val="20"/>
        </w:rPr>
      </w:pPr>
      <w:r w:rsidRPr="00D376AD">
        <w:rPr>
          <w:color w:val="auto"/>
          <w:sz w:val="20"/>
        </w:rPr>
        <w:t>- руководители групп разработки ПО, специалисты группы разработки ПО обеспечивают проведение статического анализа исходного кода и обеспечивают анализ результатов проведения статического анализа;</w:t>
      </w:r>
    </w:p>
    <w:p w14:paraId="75BDC4C0" w14:textId="77777777" w:rsidR="00D376AD" w:rsidRPr="00D376AD" w:rsidRDefault="00D376AD" w:rsidP="009F4929">
      <w:pPr>
        <w:pStyle w:val="035"/>
        <w:spacing w:line="276" w:lineRule="auto"/>
        <w:ind w:firstLine="284"/>
        <w:rPr>
          <w:color w:val="auto"/>
          <w:sz w:val="20"/>
        </w:rPr>
      </w:pPr>
      <w:r w:rsidRPr="00D376AD">
        <w:rPr>
          <w:color w:val="auto"/>
          <w:sz w:val="20"/>
        </w:rPr>
        <w:t>- специалисты группы разработки безопасного ПО обеспечивают анализ результатов проведения статического анализа.</w:t>
      </w:r>
    </w:p>
    <w:p w14:paraId="0C31E14E" w14:textId="77777777" w:rsidR="00D376AD" w:rsidRPr="009F4929" w:rsidRDefault="00D376AD" w:rsidP="00864A99">
      <w:pPr>
        <w:pStyle w:val="035"/>
        <w:spacing w:line="276" w:lineRule="auto"/>
        <w:ind w:firstLine="0"/>
        <w:rPr>
          <w:b/>
          <w:color w:val="auto"/>
          <w:sz w:val="20"/>
        </w:rPr>
      </w:pPr>
      <w:r w:rsidRPr="009F4929">
        <w:rPr>
          <w:b/>
          <w:color w:val="auto"/>
          <w:sz w:val="20"/>
        </w:rPr>
        <w:t>Благодарности</w:t>
      </w:r>
    </w:p>
    <w:p w14:paraId="709D2202" w14:textId="77777777" w:rsidR="00D376AD" w:rsidRPr="00D376AD" w:rsidRDefault="00D376AD" w:rsidP="009F4929">
      <w:pPr>
        <w:pStyle w:val="035"/>
        <w:spacing w:line="276" w:lineRule="auto"/>
        <w:ind w:firstLine="284"/>
        <w:rPr>
          <w:color w:val="auto"/>
          <w:sz w:val="20"/>
        </w:rPr>
      </w:pPr>
      <w:r w:rsidRPr="00D376AD">
        <w:rPr>
          <w:color w:val="auto"/>
          <w:sz w:val="20"/>
        </w:rPr>
        <w:t xml:space="preserve">Авторы выражают благодарность кандидату технических наук </w:t>
      </w:r>
      <w:proofErr w:type="spellStart"/>
      <w:r w:rsidRPr="00D376AD">
        <w:rPr>
          <w:color w:val="auto"/>
          <w:sz w:val="20"/>
        </w:rPr>
        <w:t>Барабанову</w:t>
      </w:r>
      <w:proofErr w:type="spellEnd"/>
      <w:r w:rsidRPr="00D376AD">
        <w:rPr>
          <w:color w:val="auto"/>
          <w:sz w:val="20"/>
        </w:rPr>
        <w:t xml:space="preserve"> А.В. и доценту </w:t>
      </w:r>
      <w:proofErr w:type="spellStart"/>
      <w:r w:rsidRPr="00D376AD">
        <w:rPr>
          <w:color w:val="auto"/>
          <w:sz w:val="20"/>
        </w:rPr>
        <w:t>Шахалову</w:t>
      </w:r>
      <w:proofErr w:type="spellEnd"/>
      <w:r w:rsidRPr="00D376AD">
        <w:rPr>
          <w:color w:val="auto"/>
          <w:sz w:val="20"/>
        </w:rPr>
        <w:t xml:space="preserve"> И.Ю. за важные рекомендации при подготовке материала.</w:t>
      </w:r>
    </w:p>
    <w:p w14:paraId="572E9B2A" w14:textId="77777777" w:rsidR="00D376AD" w:rsidRPr="009F4929" w:rsidRDefault="00D376AD" w:rsidP="00864A99">
      <w:pPr>
        <w:pStyle w:val="035"/>
        <w:spacing w:line="276" w:lineRule="auto"/>
        <w:ind w:firstLine="0"/>
        <w:rPr>
          <w:b/>
          <w:color w:val="auto"/>
          <w:sz w:val="20"/>
        </w:rPr>
      </w:pPr>
      <w:r w:rsidRPr="009F4929">
        <w:rPr>
          <w:b/>
          <w:color w:val="auto"/>
          <w:sz w:val="20"/>
        </w:rPr>
        <w:t>Выводы</w:t>
      </w:r>
    </w:p>
    <w:p w14:paraId="32037E97" w14:textId="6442E4CC" w:rsidR="00D376AD" w:rsidRPr="00D376AD" w:rsidRDefault="00D376AD" w:rsidP="009F4929">
      <w:pPr>
        <w:pStyle w:val="035"/>
        <w:spacing w:line="276" w:lineRule="auto"/>
        <w:ind w:firstLine="284"/>
        <w:rPr>
          <w:color w:val="auto"/>
          <w:sz w:val="20"/>
        </w:rPr>
      </w:pPr>
      <w:r w:rsidRPr="00D376AD">
        <w:rPr>
          <w:color w:val="auto"/>
          <w:sz w:val="20"/>
        </w:rPr>
        <w:t xml:space="preserve">Концептуальные вопросы разработки безопасных программ в настоящее время нашли свое решение в рамках выхода национального стандарта ГОСТ Р 56939, однако выбор собственно мер безопасности целесообразно выполнять при учёте актуальных угроз, </w:t>
      </w:r>
      <w:r w:rsidR="00F87255">
        <w:rPr>
          <w:color w:val="auto"/>
          <w:sz w:val="20"/>
        </w:rPr>
        <w:t xml:space="preserve">значимых </w:t>
      </w:r>
      <w:r w:rsidRPr="00D376AD">
        <w:rPr>
          <w:color w:val="auto"/>
          <w:sz w:val="20"/>
        </w:rPr>
        <w:t xml:space="preserve">рисков, а также имеющихся программных сред, платформ, сетевых топологий, ИТ- архитектор и т.п. </w:t>
      </w:r>
    </w:p>
    <w:p w14:paraId="4B1C22A6" w14:textId="255B95F8" w:rsidR="00D376AD" w:rsidRPr="00D376AD" w:rsidRDefault="00D376AD" w:rsidP="009F4929">
      <w:pPr>
        <w:pStyle w:val="035"/>
        <w:spacing w:line="276" w:lineRule="auto"/>
        <w:ind w:firstLine="284"/>
        <w:rPr>
          <w:color w:val="auto"/>
          <w:sz w:val="20"/>
        </w:rPr>
      </w:pPr>
      <w:r w:rsidRPr="00D376AD">
        <w:rPr>
          <w:color w:val="auto"/>
          <w:sz w:val="20"/>
        </w:rPr>
        <w:t>Практические аспекты внедрения указанных мер подлежат развитию в вид</w:t>
      </w:r>
      <w:r w:rsidR="00BB6A24">
        <w:rPr>
          <w:color w:val="auto"/>
          <w:sz w:val="20"/>
        </w:rPr>
        <w:t>е</w:t>
      </w:r>
      <w:r w:rsidRPr="00D376AD">
        <w:rPr>
          <w:color w:val="auto"/>
          <w:sz w:val="20"/>
        </w:rPr>
        <w:t xml:space="preserve"> перспективного перечня рекомендаций. Практические рекомендации удобно сочетать с иллюстративным материалом, представленным разного рода концептуальными (семантическими) моделями.</w:t>
      </w:r>
    </w:p>
    <w:p w14:paraId="116A1233" w14:textId="77777777" w:rsidR="00D376AD" w:rsidRPr="00D376AD" w:rsidRDefault="00D376AD" w:rsidP="009F4929">
      <w:pPr>
        <w:pStyle w:val="035"/>
        <w:spacing w:line="276" w:lineRule="auto"/>
        <w:ind w:firstLine="284"/>
        <w:rPr>
          <w:color w:val="auto"/>
          <w:sz w:val="20"/>
        </w:rPr>
      </w:pPr>
      <w:r w:rsidRPr="00D376AD">
        <w:rPr>
          <w:color w:val="auto"/>
          <w:sz w:val="20"/>
        </w:rPr>
        <w:t>Перспективным направлением стандартизации может быть разработка руководства по оценке соответствия соответствующих систем менеджмента, а также производств защищённых программных изделий.</w:t>
      </w:r>
    </w:p>
    <w:p w14:paraId="2D48E47A" w14:textId="77777777" w:rsidR="00D376AD" w:rsidRPr="00D376AD" w:rsidRDefault="00D376AD" w:rsidP="009F4929">
      <w:pPr>
        <w:pStyle w:val="035"/>
        <w:spacing w:line="276" w:lineRule="auto"/>
        <w:ind w:firstLine="284"/>
        <w:rPr>
          <w:color w:val="auto"/>
          <w:sz w:val="20"/>
        </w:rPr>
      </w:pPr>
      <w:r w:rsidRPr="00D376AD">
        <w:rPr>
          <w:color w:val="auto"/>
          <w:sz w:val="20"/>
        </w:rPr>
        <w:t>Данное исследование проводилось в рамках работы Технического комитета по стандартизации ТК 362 «Защита информации».</w:t>
      </w:r>
    </w:p>
    <w:p w14:paraId="43F74F06" w14:textId="77777777" w:rsidR="00357ED3" w:rsidRPr="00357ED3" w:rsidRDefault="00357ED3" w:rsidP="009F4929">
      <w:pPr>
        <w:pStyle w:val="035"/>
        <w:spacing w:line="276" w:lineRule="auto"/>
        <w:ind w:firstLine="284"/>
        <w:rPr>
          <w:color w:val="auto"/>
          <w:sz w:val="20"/>
        </w:rPr>
      </w:pPr>
    </w:p>
    <w:p w14:paraId="3EFF5699" w14:textId="3ECAA2A9" w:rsidR="008662F4" w:rsidRPr="00626F79" w:rsidRDefault="00E93109" w:rsidP="00864A99">
      <w:pPr>
        <w:pStyle w:val="035"/>
        <w:pBdr>
          <w:bottom w:val="single" w:sz="12" w:space="1" w:color="auto"/>
        </w:pBdr>
        <w:spacing w:after="240" w:line="276" w:lineRule="auto"/>
        <w:ind w:firstLine="567"/>
        <w:rPr>
          <w:color w:val="auto"/>
          <w:sz w:val="20"/>
        </w:rPr>
      </w:pPr>
      <w:r w:rsidRPr="00864A99">
        <w:rPr>
          <w:color w:val="auto"/>
          <w:sz w:val="20"/>
        </w:rPr>
        <w:t>Список литературы</w:t>
      </w:r>
    </w:p>
    <w:p w14:paraId="131C4F9F"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Барабанов А.В., Марков А.С., Цирлов В.Л. Актуальные вопросы выявления уязвимостей и недекларированных возможностей в программном обеспечении // Системы высокой доступности. 2018. Т. 14. № 3. С. 12-17.</w:t>
      </w:r>
    </w:p>
    <w:p w14:paraId="4027330B"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Барабанов А.В., Марков А.С., Цирлов В.Л. Методический аппарат анализа и синтеза комплекса мер разработки безопасного программного обеспечения// Программные продукты и системы № 4 (112), 2015. – C.166 – 175.</w:t>
      </w:r>
    </w:p>
    <w:p w14:paraId="3ADE143F"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lastRenderedPageBreak/>
        <w:t xml:space="preserve">Бегаев А.Н., Тарасюк М.В. Контроль безопасности программного кода в составе объекта информатизации//Защита информации. Инсайд. 2013. № 5 (53). С. 63-67. </w:t>
      </w:r>
    </w:p>
    <w:p w14:paraId="74BB9A43"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proofErr w:type="spellStart"/>
      <w:r w:rsidRPr="009F4929">
        <w:rPr>
          <w:color w:val="auto"/>
          <w:sz w:val="20"/>
        </w:rPr>
        <w:t>Бородакий</w:t>
      </w:r>
      <w:proofErr w:type="spellEnd"/>
      <w:r w:rsidRPr="009F4929">
        <w:rPr>
          <w:color w:val="auto"/>
          <w:sz w:val="20"/>
        </w:rPr>
        <w:t xml:space="preserve"> Ю.В., Жуков И.Ю., Зубарев И.В., Костогрызов А.И., Родионов В.Н. и др. </w:t>
      </w:r>
      <w:proofErr w:type="gramStart"/>
      <w:r w:rsidRPr="009F4929">
        <w:rPr>
          <w:color w:val="auto"/>
          <w:sz w:val="20"/>
        </w:rPr>
        <w:t>Методическое руководство</w:t>
      </w:r>
      <w:proofErr w:type="gramEnd"/>
      <w:r w:rsidRPr="009F4929">
        <w:rPr>
          <w:color w:val="auto"/>
          <w:sz w:val="20"/>
        </w:rPr>
        <w:t xml:space="preserve"> по оценке качества функционирования информационных систем. М.: Изд-во 3 ЦНИИ МО РФ, 2003. 352 с.</w:t>
      </w:r>
    </w:p>
    <w:p w14:paraId="5C19F353"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 xml:space="preserve">Жидков И.В., </w:t>
      </w:r>
      <w:proofErr w:type="spellStart"/>
      <w:r w:rsidRPr="009F4929">
        <w:rPr>
          <w:color w:val="auto"/>
          <w:sz w:val="20"/>
        </w:rPr>
        <w:t>Кадушкин</w:t>
      </w:r>
      <w:proofErr w:type="spellEnd"/>
      <w:r w:rsidRPr="009F4929">
        <w:rPr>
          <w:color w:val="auto"/>
          <w:sz w:val="20"/>
        </w:rPr>
        <w:t xml:space="preserve"> И.В. О признаках потенциально опасных событий в информационных системах//Вопросы кибербезопасности. 2014. № 1 (2). С. 40-48. </w:t>
      </w:r>
    </w:p>
    <w:p w14:paraId="6A98A213"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proofErr w:type="spellStart"/>
      <w:r w:rsidRPr="009F4929">
        <w:rPr>
          <w:color w:val="auto"/>
          <w:sz w:val="20"/>
        </w:rPr>
        <w:t>Козачок</w:t>
      </w:r>
      <w:proofErr w:type="spellEnd"/>
      <w:r w:rsidRPr="009F4929">
        <w:rPr>
          <w:color w:val="auto"/>
          <w:sz w:val="20"/>
        </w:rPr>
        <w:t xml:space="preserve"> А.В., Кочетков Е.В. Обоснование возможности применения верификации программ для обнаружения вредоносного кода//Вопросы кибербезопасности. 2016. № 3 (16). С. 25-32.</w:t>
      </w:r>
    </w:p>
    <w:p w14:paraId="7C8E9475"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 xml:space="preserve">Костогрызов А.И., </w:t>
      </w:r>
      <w:proofErr w:type="spellStart"/>
      <w:r w:rsidRPr="009F4929">
        <w:rPr>
          <w:color w:val="auto"/>
          <w:sz w:val="20"/>
        </w:rPr>
        <w:t>Липаев</w:t>
      </w:r>
      <w:proofErr w:type="spellEnd"/>
      <w:r w:rsidRPr="009F4929">
        <w:rPr>
          <w:color w:val="auto"/>
          <w:sz w:val="20"/>
        </w:rPr>
        <w:t xml:space="preserve"> В.В. Сертификация функционирования автоматизированных информационных систем. М.: Изд. «Вооружение. Политика. Конверсия», 1996. 280 с.</w:t>
      </w:r>
    </w:p>
    <w:p w14:paraId="04E23961" w14:textId="77777777" w:rsidR="00E676AD" w:rsidRPr="009F4929" w:rsidRDefault="00E676AD"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Ломако А. Г., Еремеев М. А., Новиков В. А. Метод выявления дефектов и недокументированных возможностей программ//Информационное противодействие угрозам терроризма. -2010. -№ 14. -С. 46-49.</w:t>
      </w:r>
    </w:p>
    <w:p w14:paraId="288160BC" w14:textId="4E2B6679" w:rsidR="00642FD0" w:rsidRPr="009F4929" w:rsidRDefault="00642FD0"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 xml:space="preserve">Марков А.С., Матвеев В.А., </w:t>
      </w:r>
      <w:proofErr w:type="spellStart"/>
      <w:r w:rsidRPr="009F4929">
        <w:rPr>
          <w:color w:val="auto"/>
          <w:sz w:val="20"/>
        </w:rPr>
        <w:t>Фадин</w:t>
      </w:r>
      <w:proofErr w:type="spellEnd"/>
      <w:r w:rsidRPr="009F4929">
        <w:rPr>
          <w:color w:val="auto"/>
          <w:sz w:val="20"/>
        </w:rPr>
        <w:t xml:space="preserve"> А.А., </w:t>
      </w:r>
      <w:proofErr w:type="spellStart"/>
      <w:r w:rsidRPr="009F4929">
        <w:rPr>
          <w:color w:val="auto"/>
          <w:sz w:val="20"/>
        </w:rPr>
        <w:t>Цирлов</w:t>
      </w:r>
      <w:proofErr w:type="spellEnd"/>
      <w:r w:rsidRPr="009F4929">
        <w:rPr>
          <w:color w:val="auto"/>
          <w:sz w:val="20"/>
        </w:rPr>
        <w:t xml:space="preserve"> В.Л. Эвристический анализ безопасности программного кода//Вестник Московского государственного технического университета им. Н.Э. Баумана. Серия: Приборостроение. 2016. № 1 (106). С. 98-111 DOI: 10.18698/0236-3933-2016-1-98-111.</w:t>
      </w:r>
    </w:p>
    <w:p w14:paraId="0668E6F7" w14:textId="77777777" w:rsidR="00642FD0" w:rsidRPr="009F4929" w:rsidRDefault="00642FD0" w:rsidP="009F4929">
      <w:pPr>
        <w:pStyle w:val="035"/>
        <w:numPr>
          <w:ilvl w:val="0"/>
          <w:numId w:val="6"/>
        </w:numPr>
        <w:tabs>
          <w:tab w:val="clear" w:pos="198"/>
          <w:tab w:val="left" w:pos="284"/>
        </w:tabs>
        <w:spacing w:line="276" w:lineRule="auto"/>
        <w:ind w:left="0" w:firstLine="284"/>
        <w:rPr>
          <w:color w:val="auto"/>
          <w:sz w:val="20"/>
        </w:rPr>
      </w:pPr>
      <w:r w:rsidRPr="009F4929">
        <w:rPr>
          <w:color w:val="auto"/>
          <w:sz w:val="20"/>
        </w:rPr>
        <w:t>Марков А.С., </w:t>
      </w:r>
      <w:proofErr w:type="spellStart"/>
      <w:r w:rsidRPr="009F4929">
        <w:rPr>
          <w:color w:val="auto"/>
          <w:sz w:val="20"/>
        </w:rPr>
        <w:t>Фадин</w:t>
      </w:r>
      <w:proofErr w:type="spellEnd"/>
      <w:r w:rsidRPr="009F4929">
        <w:rPr>
          <w:color w:val="auto"/>
          <w:sz w:val="20"/>
        </w:rPr>
        <w:t xml:space="preserve"> А.А., Швец В.В. Сравнение статических анализаторов безопасности программного кода // Защита информации. Инсайд. 2015. № 6 (66). С. 38-47.</w:t>
      </w:r>
    </w:p>
    <w:p w14:paraId="5F3B9011" w14:textId="77777777" w:rsidR="00E676AD" w:rsidRPr="009F4929" w:rsidRDefault="00E676AD" w:rsidP="009F4929">
      <w:pPr>
        <w:pStyle w:val="035"/>
        <w:numPr>
          <w:ilvl w:val="0"/>
          <w:numId w:val="6"/>
        </w:numPr>
        <w:tabs>
          <w:tab w:val="clear" w:pos="198"/>
          <w:tab w:val="left" w:pos="426"/>
        </w:tabs>
        <w:spacing w:line="276" w:lineRule="auto"/>
        <w:ind w:left="0" w:firstLine="284"/>
        <w:rPr>
          <w:color w:val="auto"/>
          <w:sz w:val="20"/>
        </w:rPr>
      </w:pPr>
      <w:proofErr w:type="spellStart"/>
      <w:r w:rsidRPr="009F4929">
        <w:rPr>
          <w:color w:val="auto"/>
          <w:sz w:val="20"/>
        </w:rPr>
        <w:t>Невлюдов</w:t>
      </w:r>
      <w:proofErr w:type="spellEnd"/>
      <w:r w:rsidRPr="009F4929">
        <w:rPr>
          <w:color w:val="auto"/>
          <w:sz w:val="20"/>
        </w:rPr>
        <w:t xml:space="preserve"> И.Ш., </w:t>
      </w:r>
      <w:proofErr w:type="spellStart"/>
      <w:r w:rsidRPr="009F4929">
        <w:rPr>
          <w:color w:val="auto"/>
          <w:sz w:val="20"/>
        </w:rPr>
        <w:t>Андрусевич</w:t>
      </w:r>
      <w:proofErr w:type="spellEnd"/>
      <w:r w:rsidRPr="009F4929">
        <w:rPr>
          <w:color w:val="auto"/>
          <w:sz w:val="20"/>
        </w:rPr>
        <w:t xml:space="preserve"> А.А., Евсеев В.В. Анализ жизненного цикла разработки программного обеспечения для корпоративных информационных систем // </w:t>
      </w:r>
      <w:proofErr w:type="spellStart"/>
      <w:proofErr w:type="gramStart"/>
      <w:r w:rsidRPr="009F4929">
        <w:rPr>
          <w:color w:val="auto"/>
          <w:sz w:val="20"/>
        </w:rPr>
        <w:t>Восточ</w:t>
      </w:r>
      <w:proofErr w:type="spellEnd"/>
      <w:r w:rsidRPr="009F4929">
        <w:rPr>
          <w:color w:val="auto"/>
          <w:sz w:val="20"/>
        </w:rPr>
        <w:t>.-</w:t>
      </w:r>
      <w:proofErr w:type="gramEnd"/>
      <w:r w:rsidRPr="009F4929">
        <w:rPr>
          <w:color w:val="auto"/>
          <w:sz w:val="20"/>
        </w:rPr>
        <w:t>Европ. журн. передовых технологий. 2010. Т. 6. № 8 (48). С. 25–27.</w:t>
      </w:r>
    </w:p>
    <w:p w14:paraId="0B12B8B7" w14:textId="77777777" w:rsidR="00E676AD" w:rsidRPr="009F4929" w:rsidRDefault="00E676AD" w:rsidP="009F4929">
      <w:pPr>
        <w:pStyle w:val="035"/>
        <w:numPr>
          <w:ilvl w:val="0"/>
          <w:numId w:val="6"/>
        </w:numPr>
        <w:tabs>
          <w:tab w:val="clear" w:pos="198"/>
          <w:tab w:val="left" w:pos="426"/>
        </w:tabs>
        <w:spacing w:line="276" w:lineRule="auto"/>
        <w:ind w:left="0" w:firstLine="284"/>
        <w:rPr>
          <w:color w:val="auto"/>
          <w:sz w:val="20"/>
        </w:rPr>
      </w:pPr>
      <w:r w:rsidRPr="009F4929">
        <w:rPr>
          <w:color w:val="auto"/>
          <w:sz w:val="20"/>
        </w:rPr>
        <w:t xml:space="preserve">Петренко С. А. Концепция поддержания работоспособности </w:t>
      </w:r>
      <w:proofErr w:type="spellStart"/>
      <w:r w:rsidRPr="009F4929">
        <w:rPr>
          <w:color w:val="auto"/>
          <w:sz w:val="20"/>
        </w:rPr>
        <w:t>киберсистем</w:t>
      </w:r>
      <w:proofErr w:type="spellEnd"/>
      <w:r w:rsidRPr="009F4929">
        <w:rPr>
          <w:color w:val="auto"/>
          <w:sz w:val="20"/>
        </w:rPr>
        <w:t xml:space="preserve"> в условиях информационно-технических воздействий//Труды ИСА РАН. -2009. -Т. 41. Управление рисками и безопасностью. -C. 175-193. </w:t>
      </w:r>
    </w:p>
    <w:p w14:paraId="68450478" w14:textId="77777777" w:rsidR="00E676AD" w:rsidRPr="009F4929" w:rsidRDefault="00E676AD" w:rsidP="009F4929">
      <w:pPr>
        <w:pStyle w:val="035"/>
        <w:numPr>
          <w:ilvl w:val="0"/>
          <w:numId w:val="6"/>
        </w:numPr>
        <w:tabs>
          <w:tab w:val="clear" w:pos="198"/>
          <w:tab w:val="left" w:pos="426"/>
        </w:tabs>
        <w:spacing w:line="276" w:lineRule="auto"/>
        <w:ind w:left="0" w:firstLine="284"/>
        <w:rPr>
          <w:color w:val="auto"/>
          <w:sz w:val="20"/>
        </w:rPr>
      </w:pPr>
      <w:proofErr w:type="spellStart"/>
      <w:r w:rsidRPr="009F4929">
        <w:rPr>
          <w:color w:val="auto"/>
          <w:sz w:val="20"/>
        </w:rPr>
        <w:t>Рибер</w:t>
      </w:r>
      <w:proofErr w:type="spellEnd"/>
      <w:r w:rsidRPr="009F4929">
        <w:rPr>
          <w:color w:val="auto"/>
          <w:sz w:val="20"/>
        </w:rPr>
        <w:t xml:space="preserve"> Г., </w:t>
      </w:r>
      <w:proofErr w:type="spellStart"/>
      <w:r w:rsidRPr="009F4929">
        <w:rPr>
          <w:color w:val="auto"/>
          <w:sz w:val="20"/>
        </w:rPr>
        <w:t>Малмквист</w:t>
      </w:r>
      <w:proofErr w:type="spellEnd"/>
      <w:r w:rsidRPr="009F4929">
        <w:rPr>
          <w:color w:val="auto"/>
          <w:sz w:val="20"/>
        </w:rPr>
        <w:t xml:space="preserve"> К., Щербаков А. Многоуровневый подход к оценке безопасности программных средств // Вопросы кибербезопасности. 2014. № 1 (2). С. 36–39.</w:t>
      </w:r>
    </w:p>
    <w:p w14:paraId="3AC94E14" w14:textId="77777777" w:rsidR="00E676AD" w:rsidRPr="00385C29" w:rsidRDefault="00E676AD" w:rsidP="009F4929">
      <w:pPr>
        <w:pStyle w:val="035"/>
        <w:numPr>
          <w:ilvl w:val="0"/>
          <w:numId w:val="6"/>
        </w:numPr>
        <w:tabs>
          <w:tab w:val="clear" w:pos="198"/>
          <w:tab w:val="left" w:pos="426"/>
        </w:tabs>
        <w:spacing w:line="276" w:lineRule="auto"/>
        <w:ind w:left="0" w:firstLine="284"/>
        <w:rPr>
          <w:color w:val="auto"/>
          <w:sz w:val="20"/>
        </w:rPr>
      </w:pPr>
      <w:r w:rsidRPr="00385C29">
        <w:rPr>
          <w:color w:val="auto"/>
          <w:sz w:val="20"/>
          <w:lang w:val="en-US"/>
        </w:rPr>
        <w:t xml:space="preserve">Barabanov A., </w:t>
      </w:r>
      <w:proofErr w:type="spellStart"/>
      <w:r w:rsidRPr="00385C29">
        <w:rPr>
          <w:color w:val="auto"/>
          <w:sz w:val="20"/>
          <w:lang w:val="en-US"/>
        </w:rPr>
        <w:t>Grishin</w:t>
      </w:r>
      <w:proofErr w:type="spellEnd"/>
      <w:r w:rsidRPr="00385C29">
        <w:rPr>
          <w:color w:val="auto"/>
          <w:sz w:val="20"/>
          <w:lang w:val="en-US"/>
        </w:rPr>
        <w:t xml:space="preserve"> M., Markov A., </w:t>
      </w:r>
      <w:proofErr w:type="spellStart"/>
      <w:r w:rsidRPr="00385C29">
        <w:rPr>
          <w:color w:val="auto"/>
          <w:sz w:val="20"/>
          <w:lang w:val="en-US"/>
        </w:rPr>
        <w:t>Tsirlov</w:t>
      </w:r>
      <w:proofErr w:type="spellEnd"/>
      <w:r w:rsidRPr="00385C29">
        <w:rPr>
          <w:color w:val="auto"/>
          <w:sz w:val="20"/>
          <w:lang w:val="en-US"/>
        </w:rPr>
        <w:t xml:space="preserve"> V. Current Taxonomy of Information Security Threats in Software Development Life Cycle. In: 2018 IEEE 12th International Conference Application of Information and Communication Technologies (AICT). </w:t>
      </w:r>
      <w:r w:rsidRPr="00385C29">
        <w:rPr>
          <w:color w:val="auto"/>
          <w:sz w:val="20"/>
        </w:rPr>
        <w:t xml:space="preserve">IEEE (17-19 </w:t>
      </w:r>
      <w:proofErr w:type="spellStart"/>
      <w:r w:rsidRPr="00385C29">
        <w:rPr>
          <w:color w:val="auto"/>
          <w:sz w:val="20"/>
        </w:rPr>
        <w:t>Oct</w:t>
      </w:r>
      <w:proofErr w:type="spellEnd"/>
      <w:r w:rsidRPr="00385C29">
        <w:rPr>
          <w:color w:val="auto"/>
          <w:sz w:val="20"/>
        </w:rPr>
        <w:t xml:space="preserve"> 2018, </w:t>
      </w:r>
      <w:proofErr w:type="spellStart"/>
      <w:r w:rsidRPr="00385C29">
        <w:rPr>
          <w:color w:val="auto"/>
          <w:sz w:val="20"/>
        </w:rPr>
        <w:t>Almaty</w:t>
      </w:r>
      <w:proofErr w:type="spellEnd"/>
      <w:r w:rsidRPr="00385C29">
        <w:rPr>
          <w:color w:val="auto"/>
          <w:sz w:val="20"/>
        </w:rPr>
        <w:t xml:space="preserve">, </w:t>
      </w:r>
      <w:proofErr w:type="spellStart"/>
      <w:r w:rsidRPr="00385C29">
        <w:rPr>
          <w:color w:val="auto"/>
          <w:sz w:val="20"/>
        </w:rPr>
        <w:t>Kazakhstan</w:t>
      </w:r>
      <w:proofErr w:type="spellEnd"/>
      <w:r w:rsidRPr="00385C29">
        <w:rPr>
          <w:color w:val="auto"/>
          <w:sz w:val="20"/>
        </w:rPr>
        <w:t>). 2018, pp. 356-361.</w:t>
      </w:r>
    </w:p>
    <w:p w14:paraId="57C530FA" w14:textId="77777777" w:rsidR="00E676AD" w:rsidRPr="00385C29" w:rsidRDefault="00E676AD" w:rsidP="009F4929">
      <w:pPr>
        <w:pStyle w:val="035"/>
        <w:numPr>
          <w:ilvl w:val="0"/>
          <w:numId w:val="6"/>
        </w:numPr>
        <w:tabs>
          <w:tab w:val="clear" w:pos="198"/>
          <w:tab w:val="left" w:pos="426"/>
        </w:tabs>
        <w:spacing w:line="276" w:lineRule="auto"/>
        <w:ind w:left="0" w:firstLine="284"/>
        <w:rPr>
          <w:color w:val="auto"/>
          <w:sz w:val="20"/>
        </w:rPr>
      </w:pPr>
      <w:r w:rsidRPr="00385C29">
        <w:rPr>
          <w:color w:val="auto"/>
          <w:sz w:val="20"/>
          <w:lang w:val="en-US"/>
        </w:rPr>
        <w:t xml:space="preserve">Barabanov A., Markov A., Fadin A., </w:t>
      </w:r>
      <w:proofErr w:type="spellStart"/>
      <w:r w:rsidRPr="00385C29">
        <w:rPr>
          <w:color w:val="auto"/>
          <w:sz w:val="20"/>
          <w:lang w:val="en-US"/>
        </w:rPr>
        <w:t>Tsirlov</w:t>
      </w:r>
      <w:proofErr w:type="spellEnd"/>
      <w:r w:rsidRPr="00385C29">
        <w:rPr>
          <w:color w:val="auto"/>
          <w:sz w:val="20"/>
          <w:lang w:val="en-US"/>
        </w:rPr>
        <w:t xml:space="preserve"> V., </w:t>
      </w:r>
      <w:proofErr w:type="spellStart"/>
      <w:r w:rsidRPr="00385C29">
        <w:rPr>
          <w:color w:val="auto"/>
          <w:sz w:val="20"/>
          <w:lang w:val="en-US"/>
        </w:rPr>
        <w:t>Shakhalov</w:t>
      </w:r>
      <w:proofErr w:type="spellEnd"/>
      <w:r w:rsidRPr="00385C29">
        <w:rPr>
          <w:color w:val="auto"/>
          <w:sz w:val="20"/>
          <w:lang w:val="en-US"/>
        </w:rPr>
        <w:t xml:space="preserve"> I. Synthesis of Secure Software Development Controls. In Proceedings of the 8th International Conference on Security of Information and Networks (Sochi, Russian Federation, September 08-10, 2015). </w:t>
      </w:r>
      <w:r w:rsidRPr="00385C29">
        <w:rPr>
          <w:color w:val="auto"/>
          <w:sz w:val="20"/>
        </w:rPr>
        <w:t>SIN '15. ACM New York, NY, USA, 2015, pp. 93-97 DOI: 10.1145/2799979.2799998</w:t>
      </w:r>
    </w:p>
    <w:p w14:paraId="42F4CD3F" w14:textId="3F722434" w:rsidR="00E676AD" w:rsidRPr="00385C29" w:rsidRDefault="00E676AD" w:rsidP="009F4929">
      <w:pPr>
        <w:pStyle w:val="035"/>
        <w:numPr>
          <w:ilvl w:val="0"/>
          <w:numId w:val="6"/>
        </w:numPr>
        <w:tabs>
          <w:tab w:val="clear" w:pos="198"/>
          <w:tab w:val="left" w:pos="426"/>
        </w:tabs>
        <w:spacing w:line="276" w:lineRule="auto"/>
        <w:ind w:left="0" w:firstLine="284"/>
        <w:rPr>
          <w:color w:val="auto"/>
          <w:sz w:val="20"/>
          <w:lang w:val="en-US"/>
        </w:rPr>
      </w:pPr>
      <w:r w:rsidRPr="00385C29">
        <w:rPr>
          <w:color w:val="auto"/>
          <w:sz w:val="20"/>
          <w:lang w:val="en-US"/>
        </w:rPr>
        <w:t xml:space="preserve">Reed M., Miller J.F., and </w:t>
      </w:r>
      <w:proofErr w:type="spellStart"/>
      <w:r w:rsidRPr="00385C29">
        <w:rPr>
          <w:color w:val="auto"/>
          <w:sz w:val="20"/>
          <w:lang w:val="en-US"/>
        </w:rPr>
        <w:t>Popick</w:t>
      </w:r>
      <w:proofErr w:type="spellEnd"/>
      <w:r w:rsidRPr="00385C29">
        <w:rPr>
          <w:color w:val="auto"/>
          <w:sz w:val="20"/>
          <w:lang w:val="en-US"/>
        </w:rPr>
        <w:t xml:space="preserve"> P. Supply Chain Attack Patterns: Framework and Catalog. Office of the Deputy Assistant Secretary of Defense for Systems Engineering, 2014. </w:t>
      </w:r>
      <w:proofErr w:type="gramStart"/>
      <w:r w:rsidRPr="00385C29">
        <w:rPr>
          <w:color w:val="auto"/>
          <w:sz w:val="20"/>
          <w:lang w:val="en-US"/>
        </w:rPr>
        <w:t>88</w:t>
      </w:r>
      <w:proofErr w:type="gramEnd"/>
      <w:r w:rsidRPr="00385C29">
        <w:rPr>
          <w:color w:val="auto"/>
          <w:sz w:val="20"/>
          <w:lang w:val="en-US"/>
        </w:rPr>
        <w:t xml:space="preserve"> p. URL: </w:t>
      </w:r>
      <w:hyperlink r:id="rId21" w:history="1">
        <w:r w:rsidR="009F4929" w:rsidRPr="00385C29">
          <w:rPr>
            <w:rStyle w:val="a6"/>
            <w:color w:val="auto"/>
            <w:sz w:val="20"/>
            <w:u w:val="none"/>
            <w:lang w:val="en-US"/>
          </w:rPr>
          <w:t>https://www.acq.osd.mil/se/docs/Supply-Chain-WP.pdf</w:t>
        </w:r>
      </w:hyperlink>
      <w:r w:rsidRPr="00385C29">
        <w:rPr>
          <w:color w:val="auto"/>
          <w:sz w:val="20"/>
          <w:lang w:val="en-US"/>
        </w:rPr>
        <w:t>.</w:t>
      </w:r>
    </w:p>
    <w:p w14:paraId="18E3C5C5" w14:textId="77777777" w:rsidR="009F4929" w:rsidRDefault="009F4929" w:rsidP="009F4929">
      <w:pPr>
        <w:pStyle w:val="035"/>
        <w:tabs>
          <w:tab w:val="clear" w:pos="198"/>
          <w:tab w:val="left" w:pos="426"/>
        </w:tabs>
        <w:spacing w:line="276" w:lineRule="auto"/>
        <w:ind w:left="284" w:firstLine="0"/>
        <w:rPr>
          <w:color w:val="auto"/>
          <w:sz w:val="20"/>
          <w:lang w:val="en-US"/>
        </w:rPr>
      </w:pPr>
    </w:p>
    <w:p w14:paraId="283CCC30" w14:textId="639340D7" w:rsidR="009F4929" w:rsidRPr="00864A99" w:rsidRDefault="009F4929" w:rsidP="00864A99">
      <w:pPr>
        <w:pStyle w:val="035"/>
        <w:pBdr>
          <w:bottom w:val="single" w:sz="12" w:space="1" w:color="auto"/>
        </w:pBdr>
        <w:spacing w:after="240" w:line="276" w:lineRule="auto"/>
        <w:ind w:firstLine="360"/>
        <w:jc w:val="left"/>
        <w:rPr>
          <w:color w:val="auto"/>
          <w:sz w:val="20"/>
          <w:lang w:val="en-US"/>
        </w:rPr>
      </w:pPr>
      <w:bookmarkStart w:id="0" w:name="_GoBack"/>
      <w:bookmarkEnd w:id="0"/>
      <w:r w:rsidRPr="00E93109">
        <w:rPr>
          <w:color w:val="auto"/>
          <w:sz w:val="20"/>
          <w:lang w:val="en-US"/>
        </w:rPr>
        <w:t>References</w:t>
      </w:r>
    </w:p>
    <w:p w14:paraId="0098D66D" w14:textId="7109EBD2"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1.</w:t>
      </w:r>
      <w:r w:rsidRPr="00385C29">
        <w:rPr>
          <w:color w:val="auto"/>
          <w:sz w:val="20"/>
          <w:lang w:val="en-US"/>
        </w:rPr>
        <w:tab/>
      </w:r>
      <w:proofErr w:type="spellStart"/>
      <w:r w:rsidRPr="00385C29">
        <w:rPr>
          <w:color w:val="auto"/>
          <w:sz w:val="20"/>
          <w:lang w:val="en-US"/>
        </w:rPr>
        <w:t>Barabanov</w:t>
      </w:r>
      <w:proofErr w:type="spellEnd"/>
      <w:r w:rsidRPr="00385C29">
        <w:rPr>
          <w:color w:val="auto"/>
          <w:sz w:val="20"/>
          <w:lang w:val="en-US"/>
        </w:rPr>
        <w:t xml:space="preserve"> A.V., Markov A.S., </w:t>
      </w:r>
      <w:proofErr w:type="spellStart"/>
      <w:r w:rsidRPr="00385C29">
        <w:rPr>
          <w:color w:val="auto"/>
          <w:sz w:val="20"/>
          <w:lang w:val="en-US"/>
        </w:rPr>
        <w:t>Cirlov</w:t>
      </w:r>
      <w:proofErr w:type="spellEnd"/>
      <w:r w:rsidRPr="00385C29">
        <w:rPr>
          <w:color w:val="auto"/>
          <w:sz w:val="20"/>
          <w:lang w:val="en-US"/>
        </w:rPr>
        <w:t xml:space="preserve"> V.L. </w:t>
      </w:r>
      <w:proofErr w:type="spellStart"/>
      <w:r w:rsidRPr="00385C29">
        <w:rPr>
          <w:color w:val="auto"/>
          <w:sz w:val="20"/>
          <w:lang w:val="en-US"/>
        </w:rPr>
        <w:t>Aktual'nye</w:t>
      </w:r>
      <w:proofErr w:type="spellEnd"/>
      <w:r w:rsidRPr="00385C29">
        <w:rPr>
          <w:color w:val="auto"/>
          <w:sz w:val="20"/>
          <w:lang w:val="en-US"/>
        </w:rPr>
        <w:t xml:space="preserve"> </w:t>
      </w:r>
      <w:proofErr w:type="spellStart"/>
      <w:r w:rsidRPr="00385C29">
        <w:rPr>
          <w:color w:val="auto"/>
          <w:sz w:val="20"/>
          <w:lang w:val="en-US"/>
        </w:rPr>
        <w:t>voprosy</w:t>
      </w:r>
      <w:proofErr w:type="spellEnd"/>
      <w:r w:rsidRPr="00385C29">
        <w:rPr>
          <w:color w:val="auto"/>
          <w:sz w:val="20"/>
          <w:lang w:val="en-US"/>
        </w:rPr>
        <w:t xml:space="preserve"> </w:t>
      </w:r>
      <w:proofErr w:type="spellStart"/>
      <w:r w:rsidRPr="00385C29">
        <w:rPr>
          <w:color w:val="auto"/>
          <w:sz w:val="20"/>
          <w:lang w:val="en-US"/>
        </w:rPr>
        <w:t>vyyavleniya</w:t>
      </w:r>
      <w:proofErr w:type="spellEnd"/>
      <w:r w:rsidRPr="00385C29">
        <w:rPr>
          <w:color w:val="auto"/>
          <w:sz w:val="20"/>
          <w:lang w:val="en-US"/>
        </w:rPr>
        <w:t xml:space="preserve"> </w:t>
      </w:r>
      <w:proofErr w:type="spellStart"/>
      <w:r w:rsidRPr="00385C29">
        <w:rPr>
          <w:color w:val="auto"/>
          <w:sz w:val="20"/>
          <w:lang w:val="en-US"/>
        </w:rPr>
        <w:t>uyazvimostej</w:t>
      </w:r>
      <w:proofErr w:type="spellEnd"/>
      <w:r w:rsidRPr="00385C29">
        <w:rPr>
          <w:color w:val="auto"/>
          <w:sz w:val="20"/>
          <w:lang w:val="en-US"/>
        </w:rPr>
        <w:t xml:space="preserve"> </w:t>
      </w:r>
      <w:proofErr w:type="spellStart"/>
      <w:r w:rsidRPr="00385C29">
        <w:rPr>
          <w:color w:val="auto"/>
          <w:sz w:val="20"/>
          <w:lang w:val="en-US"/>
        </w:rPr>
        <w:t>i</w:t>
      </w:r>
      <w:proofErr w:type="spellEnd"/>
      <w:r w:rsidRPr="00385C29">
        <w:rPr>
          <w:color w:val="auto"/>
          <w:sz w:val="20"/>
          <w:lang w:val="en-US"/>
        </w:rPr>
        <w:t xml:space="preserve"> </w:t>
      </w:r>
      <w:proofErr w:type="spellStart"/>
      <w:r w:rsidRPr="00385C29">
        <w:rPr>
          <w:color w:val="auto"/>
          <w:sz w:val="20"/>
          <w:lang w:val="en-US"/>
        </w:rPr>
        <w:t>nedeklarirovannyh</w:t>
      </w:r>
      <w:proofErr w:type="spellEnd"/>
      <w:r w:rsidRPr="00385C29">
        <w:rPr>
          <w:color w:val="auto"/>
          <w:sz w:val="20"/>
          <w:lang w:val="en-US"/>
        </w:rPr>
        <w:t xml:space="preserve"> </w:t>
      </w:r>
      <w:proofErr w:type="spellStart"/>
      <w:r w:rsidRPr="00385C29">
        <w:rPr>
          <w:color w:val="auto"/>
          <w:sz w:val="20"/>
          <w:lang w:val="en-US"/>
        </w:rPr>
        <w:t>vozmozhnostej</w:t>
      </w:r>
      <w:proofErr w:type="spellEnd"/>
      <w:r w:rsidRPr="00385C29">
        <w:rPr>
          <w:color w:val="auto"/>
          <w:sz w:val="20"/>
          <w:lang w:val="en-US"/>
        </w:rPr>
        <w:t xml:space="preserve"> v </w:t>
      </w:r>
      <w:proofErr w:type="spellStart"/>
      <w:r w:rsidRPr="00385C29">
        <w:rPr>
          <w:color w:val="auto"/>
          <w:sz w:val="20"/>
          <w:lang w:val="en-US"/>
        </w:rPr>
        <w:t>programmnom</w:t>
      </w:r>
      <w:proofErr w:type="spellEnd"/>
      <w:r w:rsidRPr="00385C29">
        <w:rPr>
          <w:color w:val="auto"/>
          <w:sz w:val="20"/>
          <w:lang w:val="en-US"/>
        </w:rPr>
        <w:t xml:space="preserve"> </w:t>
      </w:r>
      <w:proofErr w:type="spellStart"/>
      <w:r w:rsidRPr="00385C29">
        <w:rPr>
          <w:color w:val="auto"/>
          <w:sz w:val="20"/>
          <w:lang w:val="en-US"/>
        </w:rPr>
        <w:t>obespechenii</w:t>
      </w:r>
      <w:proofErr w:type="spellEnd"/>
      <w:r w:rsidRPr="00385C29">
        <w:rPr>
          <w:color w:val="auto"/>
          <w:sz w:val="20"/>
          <w:lang w:val="en-US"/>
        </w:rPr>
        <w:t xml:space="preserve"> // </w:t>
      </w:r>
      <w:proofErr w:type="spellStart"/>
      <w:r w:rsidRPr="00385C29">
        <w:rPr>
          <w:color w:val="auto"/>
          <w:sz w:val="20"/>
          <w:lang w:val="en-US"/>
        </w:rPr>
        <w:t>Sistemy</w:t>
      </w:r>
      <w:proofErr w:type="spellEnd"/>
      <w:r w:rsidRPr="00385C29">
        <w:rPr>
          <w:color w:val="auto"/>
          <w:sz w:val="20"/>
          <w:lang w:val="en-US"/>
        </w:rPr>
        <w:t xml:space="preserve"> </w:t>
      </w:r>
      <w:proofErr w:type="spellStart"/>
      <w:r w:rsidRPr="00385C29">
        <w:rPr>
          <w:color w:val="auto"/>
          <w:sz w:val="20"/>
          <w:lang w:val="en-US"/>
        </w:rPr>
        <w:t>vysokoj</w:t>
      </w:r>
      <w:proofErr w:type="spellEnd"/>
      <w:r w:rsidRPr="00385C29">
        <w:rPr>
          <w:color w:val="auto"/>
          <w:sz w:val="20"/>
          <w:lang w:val="en-US"/>
        </w:rPr>
        <w:t xml:space="preserve"> </w:t>
      </w:r>
      <w:proofErr w:type="spellStart"/>
      <w:r w:rsidRPr="00385C29">
        <w:rPr>
          <w:color w:val="auto"/>
          <w:sz w:val="20"/>
          <w:lang w:val="en-US"/>
        </w:rPr>
        <w:t>dostupnosti</w:t>
      </w:r>
      <w:proofErr w:type="spellEnd"/>
      <w:r w:rsidRPr="00385C29">
        <w:rPr>
          <w:color w:val="auto"/>
          <w:sz w:val="20"/>
          <w:lang w:val="en-US"/>
        </w:rPr>
        <w:t>. 2018. T. 14. № 3. S. 12-17.</w:t>
      </w:r>
    </w:p>
    <w:p w14:paraId="0266CA39"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2.</w:t>
      </w:r>
      <w:r w:rsidRPr="00385C29">
        <w:rPr>
          <w:color w:val="auto"/>
          <w:sz w:val="20"/>
          <w:lang w:val="en-US"/>
        </w:rPr>
        <w:tab/>
      </w:r>
      <w:proofErr w:type="spellStart"/>
      <w:r w:rsidRPr="00385C29">
        <w:rPr>
          <w:color w:val="auto"/>
          <w:sz w:val="20"/>
          <w:lang w:val="en-US"/>
        </w:rPr>
        <w:t>Barabanov</w:t>
      </w:r>
      <w:proofErr w:type="spellEnd"/>
      <w:r w:rsidRPr="00385C29">
        <w:rPr>
          <w:color w:val="auto"/>
          <w:sz w:val="20"/>
          <w:lang w:val="en-US"/>
        </w:rPr>
        <w:t xml:space="preserve"> A.V., Markov A.S., </w:t>
      </w:r>
      <w:proofErr w:type="spellStart"/>
      <w:r w:rsidRPr="00385C29">
        <w:rPr>
          <w:color w:val="auto"/>
          <w:sz w:val="20"/>
          <w:lang w:val="en-US"/>
        </w:rPr>
        <w:t>Cirlov</w:t>
      </w:r>
      <w:proofErr w:type="spellEnd"/>
      <w:r w:rsidRPr="00385C29">
        <w:rPr>
          <w:color w:val="auto"/>
          <w:sz w:val="20"/>
          <w:lang w:val="en-US"/>
        </w:rPr>
        <w:t xml:space="preserve"> V.L. </w:t>
      </w:r>
      <w:proofErr w:type="spellStart"/>
      <w:r w:rsidRPr="00385C29">
        <w:rPr>
          <w:color w:val="auto"/>
          <w:sz w:val="20"/>
          <w:lang w:val="en-US"/>
        </w:rPr>
        <w:t>Metodicheskij</w:t>
      </w:r>
      <w:proofErr w:type="spellEnd"/>
      <w:r w:rsidRPr="00385C29">
        <w:rPr>
          <w:color w:val="auto"/>
          <w:sz w:val="20"/>
          <w:lang w:val="en-US"/>
        </w:rPr>
        <w:t xml:space="preserve"> apparat </w:t>
      </w:r>
      <w:proofErr w:type="spellStart"/>
      <w:r w:rsidRPr="00385C29">
        <w:rPr>
          <w:color w:val="auto"/>
          <w:sz w:val="20"/>
          <w:lang w:val="en-US"/>
        </w:rPr>
        <w:t>analiza</w:t>
      </w:r>
      <w:proofErr w:type="spellEnd"/>
      <w:r w:rsidRPr="00385C29">
        <w:rPr>
          <w:color w:val="auto"/>
          <w:sz w:val="20"/>
          <w:lang w:val="en-US"/>
        </w:rPr>
        <w:t xml:space="preserve"> </w:t>
      </w:r>
      <w:proofErr w:type="spellStart"/>
      <w:r w:rsidRPr="00385C29">
        <w:rPr>
          <w:color w:val="auto"/>
          <w:sz w:val="20"/>
          <w:lang w:val="en-US"/>
        </w:rPr>
        <w:t>i</w:t>
      </w:r>
      <w:proofErr w:type="spellEnd"/>
      <w:r w:rsidRPr="00385C29">
        <w:rPr>
          <w:color w:val="auto"/>
          <w:sz w:val="20"/>
          <w:lang w:val="en-US"/>
        </w:rPr>
        <w:t xml:space="preserve"> </w:t>
      </w:r>
      <w:proofErr w:type="spellStart"/>
      <w:r w:rsidRPr="00385C29">
        <w:rPr>
          <w:color w:val="auto"/>
          <w:sz w:val="20"/>
          <w:lang w:val="en-US"/>
        </w:rPr>
        <w:t>sinteza</w:t>
      </w:r>
      <w:proofErr w:type="spellEnd"/>
      <w:r w:rsidRPr="00385C29">
        <w:rPr>
          <w:color w:val="auto"/>
          <w:sz w:val="20"/>
          <w:lang w:val="en-US"/>
        </w:rPr>
        <w:t xml:space="preserve"> </w:t>
      </w:r>
      <w:proofErr w:type="spellStart"/>
      <w:r w:rsidRPr="00385C29">
        <w:rPr>
          <w:color w:val="auto"/>
          <w:sz w:val="20"/>
          <w:lang w:val="en-US"/>
        </w:rPr>
        <w:t>kompleksa</w:t>
      </w:r>
      <w:proofErr w:type="spellEnd"/>
      <w:r w:rsidRPr="00385C29">
        <w:rPr>
          <w:color w:val="auto"/>
          <w:sz w:val="20"/>
          <w:lang w:val="en-US"/>
        </w:rPr>
        <w:t xml:space="preserve"> </w:t>
      </w:r>
      <w:proofErr w:type="spellStart"/>
      <w:r w:rsidRPr="00385C29">
        <w:rPr>
          <w:color w:val="auto"/>
          <w:sz w:val="20"/>
          <w:lang w:val="en-US"/>
        </w:rPr>
        <w:t>mer</w:t>
      </w:r>
      <w:proofErr w:type="spellEnd"/>
      <w:r w:rsidRPr="00385C29">
        <w:rPr>
          <w:color w:val="auto"/>
          <w:sz w:val="20"/>
          <w:lang w:val="en-US"/>
        </w:rPr>
        <w:t xml:space="preserve"> </w:t>
      </w:r>
      <w:proofErr w:type="spellStart"/>
      <w:r w:rsidRPr="00385C29">
        <w:rPr>
          <w:color w:val="auto"/>
          <w:sz w:val="20"/>
          <w:lang w:val="en-US"/>
        </w:rPr>
        <w:t>razrabotki</w:t>
      </w:r>
      <w:proofErr w:type="spellEnd"/>
      <w:r w:rsidRPr="00385C29">
        <w:rPr>
          <w:color w:val="auto"/>
          <w:sz w:val="20"/>
          <w:lang w:val="en-US"/>
        </w:rPr>
        <w:t xml:space="preserve"> </w:t>
      </w:r>
      <w:proofErr w:type="spellStart"/>
      <w:r w:rsidRPr="00385C29">
        <w:rPr>
          <w:color w:val="auto"/>
          <w:sz w:val="20"/>
          <w:lang w:val="en-US"/>
        </w:rPr>
        <w:t>bezopasnogo</w:t>
      </w:r>
      <w:proofErr w:type="spellEnd"/>
      <w:r w:rsidRPr="00385C29">
        <w:rPr>
          <w:color w:val="auto"/>
          <w:sz w:val="20"/>
          <w:lang w:val="en-US"/>
        </w:rPr>
        <w:t xml:space="preserve"> </w:t>
      </w:r>
      <w:proofErr w:type="spellStart"/>
      <w:r w:rsidRPr="00385C29">
        <w:rPr>
          <w:color w:val="auto"/>
          <w:sz w:val="20"/>
          <w:lang w:val="en-US"/>
        </w:rPr>
        <w:t>programmnogo</w:t>
      </w:r>
      <w:proofErr w:type="spellEnd"/>
      <w:r w:rsidRPr="00385C29">
        <w:rPr>
          <w:color w:val="auto"/>
          <w:sz w:val="20"/>
          <w:lang w:val="en-US"/>
        </w:rPr>
        <w:t xml:space="preserve"> </w:t>
      </w:r>
      <w:proofErr w:type="spellStart"/>
      <w:r w:rsidRPr="00385C29">
        <w:rPr>
          <w:color w:val="auto"/>
          <w:sz w:val="20"/>
          <w:lang w:val="en-US"/>
        </w:rPr>
        <w:t>obespecheniya</w:t>
      </w:r>
      <w:proofErr w:type="spellEnd"/>
      <w:r w:rsidRPr="00385C29">
        <w:rPr>
          <w:color w:val="auto"/>
          <w:sz w:val="20"/>
          <w:lang w:val="en-US"/>
        </w:rPr>
        <w:t xml:space="preserve">// </w:t>
      </w:r>
      <w:proofErr w:type="spellStart"/>
      <w:r w:rsidRPr="00385C29">
        <w:rPr>
          <w:color w:val="auto"/>
          <w:sz w:val="20"/>
          <w:lang w:val="en-US"/>
        </w:rPr>
        <w:t>Programmnye</w:t>
      </w:r>
      <w:proofErr w:type="spellEnd"/>
      <w:r w:rsidRPr="00385C29">
        <w:rPr>
          <w:color w:val="auto"/>
          <w:sz w:val="20"/>
          <w:lang w:val="en-US"/>
        </w:rPr>
        <w:t xml:space="preserve"> </w:t>
      </w:r>
      <w:proofErr w:type="spellStart"/>
      <w:r w:rsidRPr="00385C29">
        <w:rPr>
          <w:color w:val="auto"/>
          <w:sz w:val="20"/>
          <w:lang w:val="en-US"/>
        </w:rPr>
        <w:t>produkty</w:t>
      </w:r>
      <w:proofErr w:type="spellEnd"/>
      <w:r w:rsidRPr="00385C29">
        <w:rPr>
          <w:color w:val="auto"/>
          <w:sz w:val="20"/>
          <w:lang w:val="en-US"/>
        </w:rPr>
        <w:t xml:space="preserve"> </w:t>
      </w:r>
      <w:proofErr w:type="spellStart"/>
      <w:r w:rsidRPr="00385C29">
        <w:rPr>
          <w:color w:val="auto"/>
          <w:sz w:val="20"/>
          <w:lang w:val="en-US"/>
        </w:rPr>
        <w:t>i</w:t>
      </w:r>
      <w:proofErr w:type="spellEnd"/>
      <w:r w:rsidRPr="00385C29">
        <w:rPr>
          <w:color w:val="auto"/>
          <w:sz w:val="20"/>
          <w:lang w:val="en-US"/>
        </w:rPr>
        <w:t xml:space="preserve"> </w:t>
      </w:r>
      <w:proofErr w:type="spellStart"/>
      <w:r w:rsidRPr="00385C29">
        <w:rPr>
          <w:color w:val="auto"/>
          <w:sz w:val="20"/>
          <w:lang w:val="en-US"/>
        </w:rPr>
        <w:t>sistemy</w:t>
      </w:r>
      <w:proofErr w:type="spellEnd"/>
      <w:r w:rsidRPr="00385C29">
        <w:rPr>
          <w:color w:val="auto"/>
          <w:sz w:val="20"/>
          <w:lang w:val="en-US"/>
        </w:rPr>
        <w:t xml:space="preserve"> № 4 (112), 2015. – C.166 – 175.</w:t>
      </w:r>
    </w:p>
    <w:p w14:paraId="3C68B025"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3.</w:t>
      </w:r>
      <w:r w:rsidRPr="00385C29">
        <w:rPr>
          <w:color w:val="auto"/>
          <w:sz w:val="20"/>
          <w:lang w:val="en-US"/>
        </w:rPr>
        <w:tab/>
      </w:r>
      <w:proofErr w:type="spellStart"/>
      <w:r w:rsidRPr="00385C29">
        <w:rPr>
          <w:color w:val="auto"/>
          <w:sz w:val="20"/>
          <w:lang w:val="en-US"/>
        </w:rPr>
        <w:t>Begaev</w:t>
      </w:r>
      <w:proofErr w:type="spellEnd"/>
      <w:r w:rsidRPr="00385C29">
        <w:rPr>
          <w:color w:val="auto"/>
          <w:sz w:val="20"/>
          <w:lang w:val="en-US"/>
        </w:rPr>
        <w:t xml:space="preserve"> A.N., </w:t>
      </w:r>
      <w:proofErr w:type="spellStart"/>
      <w:r w:rsidRPr="00385C29">
        <w:rPr>
          <w:color w:val="auto"/>
          <w:sz w:val="20"/>
          <w:lang w:val="en-US"/>
        </w:rPr>
        <w:t>Tarasyuk</w:t>
      </w:r>
      <w:proofErr w:type="spellEnd"/>
      <w:r w:rsidRPr="00385C29">
        <w:rPr>
          <w:color w:val="auto"/>
          <w:sz w:val="20"/>
          <w:lang w:val="en-US"/>
        </w:rPr>
        <w:t xml:space="preserve"> M.V. </w:t>
      </w:r>
      <w:proofErr w:type="spellStart"/>
      <w:r w:rsidRPr="00385C29">
        <w:rPr>
          <w:color w:val="auto"/>
          <w:sz w:val="20"/>
          <w:lang w:val="en-US"/>
        </w:rPr>
        <w:t>Kontrol</w:t>
      </w:r>
      <w:proofErr w:type="spellEnd"/>
      <w:r w:rsidRPr="00385C29">
        <w:rPr>
          <w:color w:val="auto"/>
          <w:sz w:val="20"/>
          <w:lang w:val="en-US"/>
        </w:rPr>
        <w:t xml:space="preserve">' </w:t>
      </w:r>
      <w:proofErr w:type="spellStart"/>
      <w:r w:rsidRPr="00385C29">
        <w:rPr>
          <w:color w:val="auto"/>
          <w:sz w:val="20"/>
          <w:lang w:val="en-US"/>
        </w:rPr>
        <w:t>bezopasnosti</w:t>
      </w:r>
      <w:proofErr w:type="spellEnd"/>
      <w:r w:rsidRPr="00385C29">
        <w:rPr>
          <w:color w:val="auto"/>
          <w:sz w:val="20"/>
          <w:lang w:val="en-US"/>
        </w:rPr>
        <w:t xml:space="preserve"> </w:t>
      </w:r>
      <w:proofErr w:type="spellStart"/>
      <w:r w:rsidRPr="00385C29">
        <w:rPr>
          <w:color w:val="auto"/>
          <w:sz w:val="20"/>
          <w:lang w:val="en-US"/>
        </w:rPr>
        <w:t>programmnogo</w:t>
      </w:r>
      <w:proofErr w:type="spellEnd"/>
      <w:r w:rsidRPr="00385C29">
        <w:rPr>
          <w:color w:val="auto"/>
          <w:sz w:val="20"/>
          <w:lang w:val="en-US"/>
        </w:rPr>
        <w:t xml:space="preserve"> </w:t>
      </w:r>
      <w:proofErr w:type="spellStart"/>
      <w:r w:rsidRPr="00385C29">
        <w:rPr>
          <w:color w:val="auto"/>
          <w:sz w:val="20"/>
          <w:lang w:val="en-US"/>
        </w:rPr>
        <w:t>koda</w:t>
      </w:r>
      <w:proofErr w:type="spellEnd"/>
      <w:r w:rsidRPr="00385C29">
        <w:rPr>
          <w:color w:val="auto"/>
          <w:sz w:val="20"/>
          <w:lang w:val="en-US"/>
        </w:rPr>
        <w:t xml:space="preserve"> v </w:t>
      </w:r>
      <w:proofErr w:type="spellStart"/>
      <w:r w:rsidRPr="00385C29">
        <w:rPr>
          <w:color w:val="auto"/>
          <w:sz w:val="20"/>
          <w:lang w:val="en-US"/>
        </w:rPr>
        <w:t>sostave</w:t>
      </w:r>
      <w:proofErr w:type="spellEnd"/>
      <w:r w:rsidRPr="00385C29">
        <w:rPr>
          <w:color w:val="auto"/>
          <w:sz w:val="20"/>
          <w:lang w:val="en-US"/>
        </w:rPr>
        <w:t xml:space="preserve"> </w:t>
      </w:r>
      <w:proofErr w:type="spellStart"/>
      <w:r w:rsidRPr="00385C29">
        <w:rPr>
          <w:color w:val="auto"/>
          <w:sz w:val="20"/>
          <w:lang w:val="en-US"/>
        </w:rPr>
        <w:t>ob"ekta</w:t>
      </w:r>
      <w:proofErr w:type="spellEnd"/>
      <w:r w:rsidRPr="00385C29">
        <w:rPr>
          <w:color w:val="auto"/>
          <w:sz w:val="20"/>
          <w:lang w:val="en-US"/>
        </w:rPr>
        <w:t xml:space="preserve"> </w:t>
      </w:r>
      <w:proofErr w:type="spellStart"/>
      <w:r w:rsidRPr="00385C29">
        <w:rPr>
          <w:color w:val="auto"/>
          <w:sz w:val="20"/>
          <w:lang w:val="en-US"/>
        </w:rPr>
        <w:t>informatizacii</w:t>
      </w:r>
      <w:proofErr w:type="spellEnd"/>
      <w:r w:rsidRPr="00385C29">
        <w:rPr>
          <w:color w:val="auto"/>
          <w:sz w:val="20"/>
          <w:lang w:val="en-US"/>
        </w:rPr>
        <w:t>//</w:t>
      </w:r>
      <w:proofErr w:type="spellStart"/>
      <w:r w:rsidRPr="00385C29">
        <w:rPr>
          <w:color w:val="auto"/>
          <w:sz w:val="20"/>
          <w:lang w:val="en-US"/>
        </w:rPr>
        <w:t>Zashchita</w:t>
      </w:r>
      <w:proofErr w:type="spellEnd"/>
      <w:r w:rsidRPr="00385C29">
        <w:rPr>
          <w:color w:val="auto"/>
          <w:sz w:val="20"/>
          <w:lang w:val="en-US"/>
        </w:rPr>
        <w:t xml:space="preserve"> </w:t>
      </w:r>
      <w:proofErr w:type="spellStart"/>
      <w:r w:rsidRPr="00385C29">
        <w:rPr>
          <w:color w:val="auto"/>
          <w:sz w:val="20"/>
          <w:lang w:val="en-US"/>
        </w:rPr>
        <w:t>informacii</w:t>
      </w:r>
      <w:proofErr w:type="spellEnd"/>
      <w:r w:rsidRPr="00385C29">
        <w:rPr>
          <w:color w:val="auto"/>
          <w:sz w:val="20"/>
          <w:lang w:val="en-US"/>
        </w:rPr>
        <w:t xml:space="preserve">. </w:t>
      </w:r>
      <w:proofErr w:type="spellStart"/>
      <w:r w:rsidRPr="00385C29">
        <w:rPr>
          <w:color w:val="auto"/>
          <w:sz w:val="20"/>
          <w:lang w:val="en-US"/>
        </w:rPr>
        <w:t>Insajd</w:t>
      </w:r>
      <w:proofErr w:type="spellEnd"/>
      <w:r w:rsidRPr="00385C29">
        <w:rPr>
          <w:color w:val="auto"/>
          <w:sz w:val="20"/>
          <w:lang w:val="en-US"/>
        </w:rPr>
        <w:t xml:space="preserve">. 2013. № 5 (53). S. 63-67. </w:t>
      </w:r>
    </w:p>
    <w:p w14:paraId="173A4CB4"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4.</w:t>
      </w:r>
      <w:r w:rsidRPr="00385C29">
        <w:rPr>
          <w:color w:val="auto"/>
          <w:sz w:val="20"/>
          <w:lang w:val="en-US"/>
        </w:rPr>
        <w:tab/>
      </w:r>
      <w:proofErr w:type="spellStart"/>
      <w:r w:rsidRPr="00385C29">
        <w:rPr>
          <w:color w:val="auto"/>
          <w:sz w:val="20"/>
          <w:lang w:val="en-US"/>
        </w:rPr>
        <w:t>Borodakij</w:t>
      </w:r>
      <w:proofErr w:type="spellEnd"/>
      <w:r w:rsidRPr="00385C29">
        <w:rPr>
          <w:color w:val="auto"/>
          <w:sz w:val="20"/>
          <w:lang w:val="en-US"/>
        </w:rPr>
        <w:t xml:space="preserve"> YU.V., </w:t>
      </w:r>
      <w:proofErr w:type="spellStart"/>
      <w:r w:rsidRPr="00385C29">
        <w:rPr>
          <w:color w:val="auto"/>
          <w:sz w:val="20"/>
          <w:lang w:val="en-US"/>
        </w:rPr>
        <w:t>ZHukov</w:t>
      </w:r>
      <w:proofErr w:type="spellEnd"/>
      <w:r w:rsidRPr="00385C29">
        <w:rPr>
          <w:color w:val="auto"/>
          <w:sz w:val="20"/>
          <w:lang w:val="en-US"/>
        </w:rPr>
        <w:t xml:space="preserve"> I.YU., </w:t>
      </w:r>
      <w:proofErr w:type="spellStart"/>
      <w:r w:rsidRPr="00385C29">
        <w:rPr>
          <w:color w:val="auto"/>
          <w:sz w:val="20"/>
          <w:lang w:val="en-US"/>
        </w:rPr>
        <w:t>Zubarev</w:t>
      </w:r>
      <w:proofErr w:type="spellEnd"/>
      <w:r w:rsidRPr="00385C29">
        <w:rPr>
          <w:color w:val="auto"/>
          <w:sz w:val="20"/>
          <w:lang w:val="en-US"/>
        </w:rPr>
        <w:t xml:space="preserve"> I.V., </w:t>
      </w:r>
      <w:proofErr w:type="spellStart"/>
      <w:r w:rsidRPr="00385C29">
        <w:rPr>
          <w:color w:val="auto"/>
          <w:sz w:val="20"/>
          <w:lang w:val="en-US"/>
        </w:rPr>
        <w:t>Kostogryzov</w:t>
      </w:r>
      <w:proofErr w:type="spellEnd"/>
      <w:r w:rsidRPr="00385C29">
        <w:rPr>
          <w:color w:val="auto"/>
          <w:sz w:val="20"/>
          <w:lang w:val="en-US"/>
        </w:rPr>
        <w:t xml:space="preserve"> A.I., </w:t>
      </w:r>
      <w:proofErr w:type="spellStart"/>
      <w:r w:rsidRPr="00385C29">
        <w:rPr>
          <w:color w:val="auto"/>
          <w:sz w:val="20"/>
          <w:lang w:val="en-US"/>
        </w:rPr>
        <w:t>Rodionov</w:t>
      </w:r>
      <w:proofErr w:type="spellEnd"/>
      <w:r w:rsidRPr="00385C29">
        <w:rPr>
          <w:color w:val="auto"/>
          <w:sz w:val="20"/>
          <w:lang w:val="en-US"/>
        </w:rPr>
        <w:t xml:space="preserve"> V.N. </w:t>
      </w:r>
      <w:proofErr w:type="spellStart"/>
      <w:r w:rsidRPr="00385C29">
        <w:rPr>
          <w:color w:val="auto"/>
          <w:sz w:val="20"/>
          <w:lang w:val="en-US"/>
        </w:rPr>
        <w:t>i</w:t>
      </w:r>
      <w:proofErr w:type="spellEnd"/>
      <w:r w:rsidRPr="00385C29">
        <w:rPr>
          <w:color w:val="auto"/>
          <w:sz w:val="20"/>
          <w:lang w:val="en-US"/>
        </w:rPr>
        <w:t xml:space="preserve"> dr. </w:t>
      </w:r>
      <w:proofErr w:type="spellStart"/>
      <w:r w:rsidRPr="00385C29">
        <w:rPr>
          <w:color w:val="auto"/>
          <w:sz w:val="20"/>
          <w:lang w:val="en-US"/>
        </w:rPr>
        <w:t>Metodicheskoe</w:t>
      </w:r>
      <w:proofErr w:type="spellEnd"/>
      <w:r w:rsidRPr="00385C29">
        <w:rPr>
          <w:color w:val="auto"/>
          <w:sz w:val="20"/>
          <w:lang w:val="en-US"/>
        </w:rPr>
        <w:t xml:space="preserve"> </w:t>
      </w:r>
      <w:proofErr w:type="spellStart"/>
      <w:r w:rsidRPr="00385C29">
        <w:rPr>
          <w:color w:val="auto"/>
          <w:sz w:val="20"/>
          <w:lang w:val="en-US"/>
        </w:rPr>
        <w:t>rukovodstvo</w:t>
      </w:r>
      <w:proofErr w:type="spellEnd"/>
      <w:r w:rsidRPr="00385C29">
        <w:rPr>
          <w:color w:val="auto"/>
          <w:sz w:val="20"/>
          <w:lang w:val="en-US"/>
        </w:rPr>
        <w:t xml:space="preserve"> </w:t>
      </w:r>
      <w:proofErr w:type="spellStart"/>
      <w:r w:rsidRPr="00385C29">
        <w:rPr>
          <w:color w:val="auto"/>
          <w:sz w:val="20"/>
          <w:lang w:val="en-US"/>
        </w:rPr>
        <w:t>po</w:t>
      </w:r>
      <w:proofErr w:type="spellEnd"/>
      <w:r w:rsidRPr="00385C29">
        <w:rPr>
          <w:color w:val="auto"/>
          <w:sz w:val="20"/>
          <w:lang w:val="en-US"/>
        </w:rPr>
        <w:t xml:space="preserve"> </w:t>
      </w:r>
      <w:proofErr w:type="spellStart"/>
      <w:r w:rsidRPr="00385C29">
        <w:rPr>
          <w:color w:val="auto"/>
          <w:sz w:val="20"/>
          <w:lang w:val="en-US"/>
        </w:rPr>
        <w:t>ocenke</w:t>
      </w:r>
      <w:proofErr w:type="spellEnd"/>
      <w:r w:rsidRPr="00385C29">
        <w:rPr>
          <w:color w:val="auto"/>
          <w:sz w:val="20"/>
          <w:lang w:val="en-US"/>
        </w:rPr>
        <w:t xml:space="preserve"> </w:t>
      </w:r>
      <w:proofErr w:type="spellStart"/>
      <w:r w:rsidRPr="00385C29">
        <w:rPr>
          <w:color w:val="auto"/>
          <w:sz w:val="20"/>
          <w:lang w:val="en-US"/>
        </w:rPr>
        <w:t>kachestva</w:t>
      </w:r>
      <w:proofErr w:type="spellEnd"/>
      <w:r w:rsidRPr="00385C29">
        <w:rPr>
          <w:color w:val="auto"/>
          <w:sz w:val="20"/>
          <w:lang w:val="en-US"/>
        </w:rPr>
        <w:t xml:space="preserve"> </w:t>
      </w:r>
      <w:proofErr w:type="spellStart"/>
      <w:r w:rsidRPr="00385C29">
        <w:rPr>
          <w:color w:val="auto"/>
          <w:sz w:val="20"/>
          <w:lang w:val="en-US"/>
        </w:rPr>
        <w:t>funkcionirovaniya</w:t>
      </w:r>
      <w:proofErr w:type="spellEnd"/>
      <w:r w:rsidRPr="00385C29">
        <w:rPr>
          <w:color w:val="auto"/>
          <w:sz w:val="20"/>
          <w:lang w:val="en-US"/>
        </w:rPr>
        <w:t xml:space="preserve"> </w:t>
      </w:r>
      <w:proofErr w:type="spellStart"/>
      <w:r w:rsidRPr="00385C29">
        <w:rPr>
          <w:color w:val="auto"/>
          <w:sz w:val="20"/>
          <w:lang w:val="en-US"/>
        </w:rPr>
        <w:t>informacionnyh</w:t>
      </w:r>
      <w:proofErr w:type="spellEnd"/>
      <w:r w:rsidRPr="00385C29">
        <w:rPr>
          <w:color w:val="auto"/>
          <w:sz w:val="20"/>
          <w:lang w:val="en-US"/>
        </w:rPr>
        <w:t xml:space="preserve"> </w:t>
      </w:r>
      <w:proofErr w:type="spellStart"/>
      <w:r w:rsidRPr="00385C29">
        <w:rPr>
          <w:color w:val="auto"/>
          <w:sz w:val="20"/>
          <w:lang w:val="en-US"/>
        </w:rPr>
        <w:t>sistem</w:t>
      </w:r>
      <w:proofErr w:type="spellEnd"/>
      <w:r w:rsidRPr="00385C29">
        <w:rPr>
          <w:color w:val="auto"/>
          <w:sz w:val="20"/>
          <w:lang w:val="en-US"/>
        </w:rPr>
        <w:t xml:space="preserve">. M.: </w:t>
      </w:r>
      <w:proofErr w:type="spellStart"/>
      <w:r w:rsidRPr="00385C29">
        <w:rPr>
          <w:color w:val="auto"/>
          <w:sz w:val="20"/>
          <w:lang w:val="en-US"/>
        </w:rPr>
        <w:t>Izd-vo</w:t>
      </w:r>
      <w:proofErr w:type="spellEnd"/>
      <w:r w:rsidRPr="00385C29">
        <w:rPr>
          <w:color w:val="auto"/>
          <w:sz w:val="20"/>
          <w:lang w:val="en-US"/>
        </w:rPr>
        <w:t xml:space="preserve"> 3 CNII MO RF, 2003. 352 s.</w:t>
      </w:r>
    </w:p>
    <w:p w14:paraId="329D44AC"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5.</w:t>
      </w:r>
      <w:r w:rsidRPr="00385C29">
        <w:rPr>
          <w:color w:val="auto"/>
          <w:sz w:val="20"/>
          <w:lang w:val="en-US"/>
        </w:rPr>
        <w:tab/>
      </w:r>
      <w:proofErr w:type="spellStart"/>
      <w:r w:rsidRPr="00385C29">
        <w:rPr>
          <w:color w:val="auto"/>
          <w:sz w:val="20"/>
          <w:lang w:val="en-US"/>
        </w:rPr>
        <w:t>ZHidkov</w:t>
      </w:r>
      <w:proofErr w:type="spellEnd"/>
      <w:r w:rsidRPr="00385C29">
        <w:rPr>
          <w:color w:val="auto"/>
          <w:sz w:val="20"/>
          <w:lang w:val="en-US"/>
        </w:rPr>
        <w:t xml:space="preserve"> I.V., </w:t>
      </w:r>
      <w:proofErr w:type="spellStart"/>
      <w:r w:rsidRPr="00385C29">
        <w:rPr>
          <w:color w:val="auto"/>
          <w:sz w:val="20"/>
          <w:lang w:val="en-US"/>
        </w:rPr>
        <w:t>Kadushkin</w:t>
      </w:r>
      <w:proofErr w:type="spellEnd"/>
      <w:r w:rsidRPr="00385C29">
        <w:rPr>
          <w:color w:val="auto"/>
          <w:sz w:val="20"/>
          <w:lang w:val="en-US"/>
        </w:rPr>
        <w:t xml:space="preserve"> I.V. O </w:t>
      </w:r>
      <w:proofErr w:type="spellStart"/>
      <w:r w:rsidRPr="00385C29">
        <w:rPr>
          <w:color w:val="auto"/>
          <w:sz w:val="20"/>
          <w:lang w:val="en-US"/>
        </w:rPr>
        <w:t>priznakah</w:t>
      </w:r>
      <w:proofErr w:type="spellEnd"/>
      <w:r w:rsidRPr="00385C29">
        <w:rPr>
          <w:color w:val="auto"/>
          <w:sz w:val="20"/>
          <w:lang w:val="en-US"/>
        </w:rPr>
        <w:t xml:space="preserve"> </w:t>
      </w:r>
      <w:proofErr w:type="spellStart"/>
      <w:r w:rsidRPr="00385C29">
        <w:rPr>
          <w:color w:val="auto"/>
          <w:sz w:val="20"/>
          <w:lang w:val="en-US"/>
        </w:rPr>
        <w:t>potencial'no</w:t>
      </w:r>
      <w:proofErr w:type="spellEnd"/>
      <w:r w:rsidRPr="00385C29">
        <w:rPr>
          <w:color w:val="auto"/>
          <w:sz w:val="20"/>
          <w:lang w:val="en-US"/>
        </w:rPr>
        <w:t xml:space="preserve"> </w:t>
      </w:r>
      <w:proofErr w:type="spellStart"/>
      <w:r w:rsidRPr="00385C29">
        <w:rPr>
          <w:color w:val="auto"/>
          <w:sz w:val="20"/>
          <w:lang w:val="en-US"/>
        </w:rPr>
        <w:t>opasnyh</w:t>
      </w:r>
      <w:proofErr w:type="spellEnd"/>
      <w:r w:rsidRPr="00385C29">
        <w:rPr>
          <w:color w:val="auto"/>
          <w:sz w:val="20"/>
          <w:lang w:val="en-US"/>
        </w:rPr>
        <w:t xml:space="preserve"> </w:t>
      </w:r>
      <w:proofErr w:type="spellStart"/>
      <w:r w:rsidRPr="00385C29">
        <w:rPr>
          <w:color w:val="auto"/>
          <w:sz w:val="20"/>
          <w:lang w:val="en-US"/>
        </w:rPr>
        <w:t>sobytij</w:t>
      </w:r>
      <w:proofErr w:type="spellEnd"/>
      <w:r w:rsidRPr="00385C29">
        <w:rPr>
          <w:color w:val="auto"/>
          <w:sz w:val="20"/>
          <w:lang w:val="en-US"/>
        </w:rPr>
        <w:t xml:space="preserve"> v </w:t>
      </w:r>
      <w:proofErr w:type="spellStart"/>
      <w:r w:rsidRPr="00385C29">
        <w:rPr>
          <w:color w:val="auto"/>
          <w:sz w:val="20"/>
          <w:lang w:val="en-US"/>
        </w:rPr>
        <w:t>informacionnyh</w:t>
      </w:r>
      <w:proofErr w:type="spellEnd"/>
      <w:r w:rsidRPr="00385C29">
        <w:rPr>
          <w:color w:val="auto"/>
          <w:sz w:val="20"/>
          <w:lang w:val="en-US"/>
        </w:rPr>
        <w:t xml:space="preserve"> </w:t>
      </w:r>
      <w:proofErr w:type="spellStart"/>
      <w:r w:rsidRPr="00385C29">
        <w:rPr>
          <w:color w:val="auto"/>
          <w:sz w:val="20"/>
          <w:lang w:val="en-US"/>
        </w:rPr>
        <w:t>sistemah</w:t>
      </w:r>
      <w:proofErr w:type="spellEnd"/>
      <w:r w:rsidRPr="00385C29">
        <w:rPr>
          <w:color w:val="auto"/>
          <w:sz w:val="20"/>
          <w:lang w:val="en-US"/>
        </w:rPr>
        <w:t>//</w:t>
      </w:r>
      <w:proofErr w:type="spellStart"/>
      <w:r w:rsidRPr="00385C29">
        <w:rPr>
          <w:color w:val="auto"/>
          <w:sz w:val="20"/>
          <w:lang w:val="en-US"/>
        </w:rPr>
        <w:t>Voprosy</w:t>
      </w:r>
      <w:proofErr w:type="spellEnd"/>
      <w:r w:rsidRPr="00385C29">
        <w:rPr>
          <w:color w:val="auto"/>
          <w:sz w:val="20"/>
          <w:lang w:val="en-US"/>
        </w:rPr>
        <w:t xml:space="preserve"> </w:t>
      </w:r>
      <w:proofErr w:type="spellStart"/>
      <w:r w:rsidRPr="00385C29">
        <w:rPr>
          <w:color w:val="auto"/>
          <w:sz w:val="20"/>
          <w:lang w:val="en-US"/>
        </w:rPr>
        <w:t>kiberbezopasnosti</w:t>
      </w:r>
      <w:proofErr w:type="spellEnd"/>
      <w:r w:rsidRPr="00385C29">
        <w:rPr>
          <w:color w:val="auto"/>
          <w:sz w:val="20"/>
          <w:lang w:val="en-US"/>
        </w:rPr>
        <w:t xml:space="preserve">. 2014. № 1 (2). S. 40-48. </w:t>
      </w:r>
    </w:p>
    <w:p w14:paraId="56604590"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6.</w:t>
      </w:r>
      <w:r w:rsidRPr="00385C29">
        <w:rPr>
          <w:color w:val="auto"/>
          <w:sz w:val="20"/>
          <w:lang w:val="en-US"/>
        </w:rPr>
        <w:tab/>
      </w:r>
      <w:proofErr w:type="spellStart"/>
      <w:r w:rsidRPr="00385C29">
        <w:rPr>
          <w:color w:val="auto"/>
          <w:sz w:val="20"/>
          <w:lang w:val="en-US"/>
        </w:rPr>
        <w:t>Kozachok</w:t>
      </w:r>
      <w:proofErr w:type="spellEnd"/>
      <w:r w:rsidRPr="00385C29">
        <w:rPr>
          <w:color w:val="auto"/>
          <w:sz w:val="20"/>
          <w:lang w:val="en-US"/>
        </w:rPr>
        <w:t xml:space="preserve"> A.V., </w:t>
      </w:r>
      <w:proofErr w:type="spellStart"/>
      <w:r w:rsidRPr="00385C29">
        <w:rPr>
          <w:color w:val="auto"/>
          <w:sz w:val="20"/>
          <w:lang w:val="en-US"/>
        </w:rPr>
        <w:t>Kochetkov</w:t>
      </w:r>
      <w:proofErr w:type="spellEnd"/>
      <w:r w:rsidRPr="00385C29">
        <w:rPr>
          <w:color w:val="auto"/>
          <w:sz w:val="20"/>
          <w:lang w:val="en-US"/>
        </w:rPr>
        <w:t xml:space="preserve"> E.V. </w:t>
      </w:r>
      <w:proofErr w:type="spellStart"/>
      <w:r w:rsidRPr="00385C29">
        <w:rPr>
          <w:color w:val="auto"/>
          <w:sz w:val="20"/>
          <w:lang w:val="en-US"/>
        </w:rPr>
        <w:t>Obosnovanie</w:t>
      </w:r>
      <w:proofErr w:type="spellEnd"/>
      <w:r w:rsidRPr="00385C29">
        <w:rPr>
          <w:color w:val="auto"/>
          <w:sz w:val="20"/>
          <w:lang w:val="en-US"/>
        </w:rPr>
        <w:t xml:space="preserve"> </w:t>
      </w:r>
      <w:proofErr w:type="spellStart"/>
      <w:r w:rsidRPr="00385C29">
        <w:rPr>
          <w:color w:val="auto"/>
          <w:sz w:val="20"/>
          <w:lang w:val="en-US"/>
        </w:rPr>
        <w:t>vozmozhnosti</w:t>
      </w:r>
      <w:proofErr w:type="spellEnd"/>
      <w:r w:rsidRPr="00385C29">
        <w:rPr>
          <w:color w:val="auto"/>
          <w:sz w:val="20"/>
          <w:lang w:val="en-US"/>
        </w:rPr>
        <w:t xml:space="preserve"> </w:t>
      </w:r>
      <w:proofErr w:type="spellStart"/>
      <w:r w:rsidRPr="00385C29">
        <w:rPr>
          <w:color w:val="auto"/>
          <w:sz w:val="20"/>
          <w:lang w:val="en-US"/>
        </w:rPr>
        <w:t>primeneniya</w:t>
      </w:r>
      <w:proofErr w:type="spellEnd"/>
      <w:r w:rsidRPr="00385C29">
        <w:rPr>
          <w:color w:val="auto"/>
          <w:sz w:val="20"/>
          <w:lang w:val="en-US"/>
        </w:rPr>
        <w:t xml:space="preserve"> </w:t>
      </w:r>
      <w:proofErr w:type="spellStart"/>
      <w:r w:rsidRPr="00385C29">
        <w:rPr>
          <w:color w:val="auto"/>
          <w:sz w:val="20"/>
          <w:lang w:val="en-US"/>
        </w:rPr>
        <w:t>verifikacii</w:t>
      </w:r>
      <w:proofErr w:type="spellEnd"/>
      <w:r w:rsidRPr="00385C29">
        <w:rPr>
          <w:color w:val="auto"/>
          <w:sz w:val="20"/>
          <w:lang w:val="en-US"/>
        </w:rPr>
        <w:t xml:space="preserve"> </w:t>
      </w:r>
      <w:proofErr w:type="spellStart"/>
      <w:r w:rsidRPr="00385C29">
        <w:rPr>
          <w:color w:val="auto"/>
          <w:sz w:val="20"/>
          <w:lang w:val="en-US"/>
        </w:rPr>
        <w:t>programm</w:t>
      </w:r>
      <w:proofErr w:type="spellEnd"/>
      <w:r w:rsidRPr="00385C29">
        <w:rPr>
          <w:color w:val="auto"/>
          <w:sz w:val="20"/>
          <w:lang w:val="en-US"/>
        </w:rPr>
        <w:t xml:space="preserve"> </w:t>
      </w:r>
      <w:proofErr w:type="spellStart"/>
      <w:r w:rsidRPr="00385C29">
        <w:rPr>
          <w:color w:val="auto"/>
          <w:sz w:val="20"/>
          <w:lang w:val="en-US"/>
        </w:rPr>
        <w:t>dlya</w:t>
      </w:r>
      <w:proofErr w:type="spellEnd"/>
      <w:r w:rsidRPr="00385C29">
        <w:rPr>
          <w:color w:val="auto"/>
          <w:sz w:val="20"/>
          <w:lang w:val="en-US"/>
        </w:rPr>
        <w:t xml:space="preserve"> </w:t>
      </w:r>
      <w:proofErr w:type="spellStart"/>
      <w:r w:rsidRPr="00385C29">
        <w:rPr>
          <w:color w:val="auto"/>
          <w:sz w:val="20"/>
          <w:lang w:val="en-US"/>
        </w:rPr>
        <w:t>obnaruzheniya</w:t>
      </w:r>
      <w:proofErr w:type="spellEnd"/>
      <w:r w:rsidRPr="00385C29">
        <w:rPr>
          <w:color w:val="auto"/>
          <w:sz w:val="20"/>
          <w:lang w:val="en-US"/>
        </w:rPr>
        <w:t xml:space="preserve"> </w:t>
      </w:r>
      <w:proofErr w:type="spellStart"/>
      <w:r w:rsidRPr="00385C29">
        <w:rPr>
          <w:color w:val="auto"/>
          <w:sz w:val="20"/>
          <w:lang w:val="en-US"/>
        </w:rPr>
        <w:t>vredonosnogo</w:t>
      </w:r>
      <w:proofErr w:type="spellEnd"/>
      <w:r w:rsidRPr="00385C29">
        <w:rPr>
          <w:color w:val="auto"/>
          <w:sz w:val="20"/>
          <w:lang w:val="en-US"/>
        </w:rPr>
        <w:t xml:space="preserve"> </w:t>
      </w:r>
      <w:proofErr w:type="spellStart"/>
      <w:r w:rsidRPr="00385C29">
        <w:rPr>
          <w:color w:val="auto"/>
          <w:sz w:val="20"/>
          <w:lang w:val="en-US"/>
        </w:rPr>
        <w:t>koda</w:t>
      </w:r>
      <w:proofErr w:type="spellEnd"/>
      <w:r w:rsidRPr="00385C29">
        <w:rPr>
          <w:color w:val="auto"/>
          <w:sz w:val="20"/>
          <w:lang w:val="en-US"/>
        </w:rPr>
        <w:t>//</w:t>
      </w:r>
      <w:proofErr w:type="spellStart"/>
      <w:r w:rsidRPr="00385C29">
        <w:rPr>
          <w:color w:val="auto"/>
          <w:sz w:val="20"/>
          <w:lang w:val="en-US"/>
        </w:rPr>
        <w:t>Voprosy</w:t>
      </w:r>
      <w:proofErr w:type="spellEnd"/>
      <w:r w:rsidRPr="00385C29">
        <w:rPr>
          <w:color w:val="auto"/>
          <w:sz w:val="20"/>
          <w:lang w:val="en-US"/>
        </w:rPr>
        <w:t xml:space="preserve"> </w:t>
      </w:r>
      <w:proofErr w:type="spellStart"/>
      <w:r w:rsidRPr="00385C29">
        <w:rPr>
          <w:color w:val="auto"/>
          <w:sz w:val="20"/>
          <w:lang w:val="en-US"/>
        </w:rPr>
        <w:t>kiberbezopasnosti</w:t>
      </w:r>
      <w:proofErr w:type="spellEnd"/>
      <w:r w:rsidRPr="00385C29">
        <w:rPr>
          <w:color w:val="auto"/>
          <w:sz w:val="20"/>
          <w:lang w:val="en-US"/>
        </w:rPr>
        <w:t>. 2016. № 3 (16). S. 25-32.</w:t>
      </w:r>
    </w:p>
    <w:p w14:paraId="46597F4D"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7.</w:t>
      </w:r>
      <w:r w:rsidRPr="00385C29">
        <w:rPr>
          <w:color w:val="auto"/>
          <w:sz w:val="20"/>
          <w:lang w:val="en-US"/>
        </w:rPr>
        <w:tab/>
      </w:r>
      <w:proofErr w:type="spellStart"/>
      <w:r w:rsidRPr="00385C29">
        <w:rPr>
          <w:color w:val="auto"/>
          <w:sz w:val="20"/>
          <w:lang w:val="en-US"/>
        </w:rPr>
        <w:t>Kostogryzov</w:t>
      </w:r>
      <w:proofErr w:type="spellEnd"/>
      <w:r w:rsidRPr="00385C29">
        <w:rPr>
          <w:color w:val="auto"/>
          <w:sz w:val="20"/>
          <w:lang w:val="en-US"/>
        </w:rPr>
        <w:t xml:space="preserve"> A.I., </w:t>
      </w:r>
      <w:proofErr w:type="spellStart"/>
      <w:r w:rsidRPr="00385C29">
        <w:rPr>
          <w:color w:val="auto"/>
          <w:sz w:val="20"/>
          <w:lang w:val="en-US"/>
        </w:rPr>
        <w:t>Lipaev</w:t>
      </w:r>
      <w:proofErr w:type="spellEnd"/>
      <w:r w:rsidRPr="00385C29">
        <w:rPr>
          <w:color w:val="auto"/>
          <w:sz w:val="20"/>
          <w:lang w:val="en-US"/>
        </w:rPr>
        <w:t xml:space="preserve"> V.V. </w:t>
      </w:r>
      <w:proofErr w:type="spellStart"/>
      <w:r w:rsidRPr="00385C29">
        <w:rPr>
          <w:color w:val="auto"/>
          <w:sz w:val="20"/>
          <w:lang w:val="en-US"/>
        </w:rPr>
        <w:t>Sertifikaciya</w:t>
      </w:r>
      <w:proofErr w:type="spellEnd"/>
      <w:r w:rsidRPr="00385C29">
        <w:rPr>
          <w:color w:val="auto"/>
          <w:sz w:val="20"/>
          <w:lang w:val="en-US"/>
        </w:rPr>
        <w:t xml:space="preserve"> </w:t>
      </w:r>
      <w:proofErr w:type="spellStart"/>
      <w:r w:rsidRPr="00385C29">
        <w:rPr>
          <w:color w:val="auto"/>
          <w:sz w:val="20"/>
          <w:lang w:val="en-US"/>
        </w:rPr>
        <w:t>funkcionirovaniya</w:t>
      </w:r>
      <w:proofErr w:type="spellEnd"/>
      <w:r w:rsidRPr="00385C29">
        <w:rPr>
          <w:color w:val="auto"/>
          <w:sz w:val="20"/>
          <w:lang w:val="en-US"/>
        </w:rPr>
        <w:t xml:space="preserve"> </w:t>
      </w:r>
      <w:proofErr w:type="spellStart"/>
      <w:r w:rsidRPr="00385C29">
        <w:rPr>
          <w:color w:val="auto"/>
          <w:sz w:val="20"/>
          <w:lang w:val="en-US"/>
        </w:rPr>
        <w:t>avtomatizirovannyh</w:t>
      </w:r>
      <w:proofErr w:type="spellEnd"/>
      <w:r w:rsidRPr="00385C29">
        <w:rPr>
          <w:color w:val="auto"/>
          <w:sz w:val="20"/>
          <w:lang w:val="en-US"/>
        </w:rPr>
        <w:t xml:space="preserve"> </w:t>
      </w:r>
      <w:proofErr w:type="spellStart"/>
      <w:r w:rsidRPr="00385C29">
        <w:rPr>
          <w:color w:val="auto"/>
          <w:sz w:val="20"/>
          <w:lang w:val="en-US"/>
        </w:rPr>
        <w:t>informacionnyh</w:t>
      </w:r>
      <w:proofErr w:type="spellEnd"/>
      <w:r w:rsidRPr="00385C29">
        <w:rPr>
          <w:color w:val="auto"/>
          <w:sz w:val="20"/>
          <w:lang w:val="en-US"/>
        </w:rPr>
        <w:t xml:space="preserve"> </w:t>
      </w:r>
      <w:proofErr w:type="spellStart"/>
      <w:r w:rsidRPr="00385C29">
        <w:rPr>
          <w:color w:val="auto"/>
          <w:sz w:val="20"/>
          <w:lang w:val="en-US"/>
        </w:rPr>
        <w:t>sistem</w:t>
      </w:r>
      <w:proofErr w:type="spellEnd"/>
      <w:r w:rsidRPr="00385C29">
        <w:rPr>
          <w:color w:val="auto"/>
          <w:sz w:val="20"/>
          <w:lang w:val="en-US"/>
        </w:rPr>
        <w:t xml:space="preserve">. M.: </w:t>
      </w:r>
      <w:proofErr w:type="spellStart"/>
      <w:r w:rsidRPr="00385C29">
        <w:rPr>
          <w:color w:val="auto"/>
          <w:sz w:val="20"/>
          <w:lang w:val="en-US"/>
        </w:rPr>
        <w:t>Izd</w:t>
      </w:r>
      <w:proofErr w:type="spellEnd"/>
      <w:r w:rsidRPr="00385C29">
        <w:rPr>
          <w:color w:val="auto"/>
          <w:sz w:val="20"/>
          <w:lang w:val="en-US"/>
        </w:rPr>
        <w:t>. «</w:t>
      </w:r>
      <w:proofErr w:type="spellStart"/>
      <w:r w:rsidRPr="00385C29">
        <w:rPr>
          <w:color w:val="auto"/>
          <w:sz w:val="20"/>
          <w:lang w:val="en-US"/>
        </w:rPr>
        <w:t>Vooruzhenie</w:t>
      </w:r>
      <w:proofErr w:type="spellEnd"/>
      <w:r w:rsidRPr="00385C29">
        <w:rPr>
          <w:color w:val="auto"/>
          <w:sz w:val="20"/>
          <w:lang w:val="en-US"/>
        </w:rPr>
        <w:t xml:space="preserve">. </w:t>
      </w:r>
      <w:proofErr w:type="spellStart"/>
      <w:r w:rsidRPr="00385C29">
        <w:rPr>
          <w:color w:val="auto"/>
          <w:sz w:val="20"/>
          <w:lang w:val="en-US"/>
        </w:rPr>
        <w:t>Politika</w:t>
      </w:r>
      <w:proofErr w:type="spellEnd"/>
      <w:r w:rsidRPr="00385C29">
        <w:rPr>
          <w:color w:val="auto"/>
          <w:sz w:val="20"/>
          <w:lang w:val="en-US"/>
        </w:rPr>
        <w:t xml:space="preserve">. </w:t>
      </w:r>
      <w:proofErr w:type="spellStart"/>
      <w:r w:rsidRPr="00385C29">
        <w:rPr>
          <w:color w:val="auto"/>
          <w:sz w:val="20"/>
          <w:lang w:val="en-US"/>
        </w:rPr>
        <w:t>Konversiya</w:t>
      </w:r>
      <w:proofErr w:type="spellEnd"/>
      <w:r w:rsidRPr="00385C29">
        <w:rPr>
          <w:color w:val="auto"/>
          <w:sz w:val="20"/>
          <w:lang w:val="en-US"/>
        </w:rPr>
        <w:t>», 1996. 280 s.</w:t>
      </w:r>
    </w:p>
    <w:p w14:paraId="72758C94"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8.</w:t>
      </w:r>
      <w:r w:rsidRPr="00385C29">
        <w:rPr>
          <w:color w:val="auto"/>
          <w:sz w:val="20"/>
          <w:lang w:val="en-US"/>
        </w:rPr>
        <w:tab/>
      </w:r>
      <w:proofErr w:type="spellStart"/>
      <w:r w:rsidRPr="00385C29">
        <w:rPr>
          <w:color w:val="auto"/>
          <w:sz w:val="20"/>
          <w:lang w:val="en-US"/>
        </w:rPr>
        <w:t>Lomako</w:t>
      </w:r>
      <w:proofErr w:type="spellEnd"/>
      <w:r w:rsidRPr="00385C29">
        <w:rPr>
          <w:color w:val="auto"/>
          <w:sz w:val="20"/>
          <w:lang w:val="en-US"/>
        </w:rPr>
        <w:t xml:space="preserve"> A. G., </w:t>
      </w:r>
      <w:proofErr w:type="spellStart"/>
      <w:r w:rsidRPr="00385C29">
        <w:rPr>
          <w:color w:val="auto"/>
          <w:sz w:val="20"/>
          <w:lang w:val="en-US"/>
        </w:rPr>
        <w:t>Eremeev</w:t>
      </w:r>
      <w:proofErr w:type="spellEnd"/>
      <w:r w:rsidRPr="00385C29">
        <w:rPr>
          <w:color w:val="auto"/>
          <w:sz w:val="20"/>
          <w:lang w:val="en-US"/>
        </w:rPr>
        <w:t xml:space="preserve"> M. A., </w:t>
      </w:r>
      <w:proofErr w:type="spellStart"/>
      <w:r w:rsidRPr="00385C29">
        <w:rPr>
          <w:color w:val="auto"/>
          <w:sz w:val="20"/>
          <w:lang w:val="en-US"/>
        </w:rPr>
        <w:t>Novikov</w:t>
      </w:r>
      <w:proofErr w:type="spellEnd"/>
      <w:r w:rsidRPr="00385C29">
        <w:rPr>
          <w:color w:val="auto"/>
          <w:sz w:val="20"/>
          <w:lang w:val="en-US"/>
        </w:rPr>
        <w:t xml:space="preserve"> V. A. </w:t>
      </w:r>
      <w:proofErr w:type="spellStart"/>
      <w:r w:rsidRPr="00385C29">
        <w:rPr>
          <w:color w:val="auto"/>
          <w:sz w:val="20"/>
          <w:lang w:val="en-US"/>
        </w:rPr>
        <w:t>Metod</w:t>
      </w:r>
      <w:proofErr w:type="spellEnd"/>
      <w:r w:rsidRPr="00385C29">
        <w:rPr>
          <w:color w:val="auto"/>
          <w:sz w:val="20"/>
          <w:lang w:val="en-US"/>
        </w:rPr>
        <w:t xml:space="preserve"> </w:t>
      </w:r>
      <w:proofErr w:type="spellStart"/>
      <w:r w:rsidRPr="00385C29">
        <w:rPr>
          <w:color w:val="auto"/>
          <w:sz w:val="20"/>
          <w:lang w:val="en-US"/>
        </w:rPr>
        <w:t>vyyavleniya</w:t>
      </w:r>
      <w:proofErr w:type="spellEnd"/>
      <w:r w:rsidRPr="00385C29">
        <w:rPr>
          <w:color w:val="auto"/>
          <w:sz w:val="20"/>
          <w:lang w:val="en-US"/>
        </w:rPr>
        <w:t xml:space="preserve"> </w:t>
      </w:r>
      <w:proofErr w:type="spellStart"/>
      <w:r w:rsidRPr="00385C29">
        <w:rPr>
          <w:color w:val="auto"/>
          <w:sz w:val="20"/>
          <w:lang w:val="en-US"/>
        </w:rPr>
        <w:t>defektov</w:t>
      </w:r>
      <w:proofErr w:type="spellEnd"/>
      <w:r w:rsidRPr="00385C29">
        <w:rPr>
          <w:color w:val="auto"/>
          <w:sz w:val="20"/>
          <w:lang w:val="en-US"/>
        </w:rPr>
        <w:t xml:space="preserve"> </w:t>
      </w:r>
      <w:proofErr w:type="spellStart"/>
      <w:r w:rsidRPr="00385C29">
        <w:rPr>
          <w:color w:val="auto"/>
          <w:sz w:val="20"/>
          <w:lang w:val="en-US"/>
        </w:rPr>
        <w:t>i</w:t>
      </w:r>
      <w:proofErr w:type="spellEnd"/>
      <w:r w:rsidRPr="00385C29">
        <w:rPr>
          <w:color w:val="auto"/>
          <w:sz w:val="20"/>
          <w:lang w:val="en-US"/>
        </w:rPr>
        <w:t xml:space="preserve"> </w:t>
      </w:r>
      <w:proofErr w:type="spellStart"/>
      <w:r w:rsidRPr="00385C29">
        <w:rPr>
          <w:color w:val="auto"/>
          <w:sz w:val="20"/>
          <w:lang w:val="en-US"/>
        </w:rPr>
        <w:t>nedokumentirovannyh</w:t>
      </w:r>
      <w:proofErr w:type="spellEnd"/>
      <w:r w:rsidRPr="00385C29">
        <w:rPr>
          <w:color w:val="auto"/>
          <w:sz w:val="20"/>
          <w:lang w:val="en-US"/>
        </w:rPr>
        <w:t xml:space="preserve"> </w:t>
      </w:r>
      <w:proofErr w:type="spellStart"/>
      <w:r w:rsidRPr="00385C29">
        <w:rPr>
          <w:color w:val="auto"/>
          <w:sz w:val="20"/>
          <w:lang w:val="en-US"/>
        </w:rPr>
        <w:t>vozmozhnostej</w:t>
      </w:r>
      <w:proofErr w:type="spellEnd"/>
      <w:r w:rsidRPr="00385C29">
        <w:rPr>
          <w:color w:val="auto"/>
          <w:sz w:val="20"/>
          <w:lang w:val="en-US"/>
        </w:rPr>
        <w:t xml:space="preserve"> </w:t>
      </w:r>
      <w:proofErr w:type="spellStart"/>
      <w:r w:rsidRPr="00385C29">
        <w:rPr>
          <w:color w:val="auto"/>
          <w:sz w:val="20"/>
          <w:lang w:val="en-US"/>
        </w:rPr>
        <w:t>programm</w:t>
      </w:r>
      <w:proofErr w:type="spellEnd"/>
      <w:r w:rsidRPr="00385C29">
        <w:rPr>
          <w:color w:val="auto"/>
          <w:sz w:val="20"/>
          <w:lang w:val="en-US"/>
        </w:rPr>
        <w:t>//</w:t>
      </w:r>
      <w:proofErr w:type="spellStart"/>
      <w:r w:rsidRPr="00385C29">
        <w:rPr>
          <w:color w:val="auto"/>
          <w:sz w:val="20"/>
          <w:lang w:val="en-US"/>
        </w:rPr>
        <w:t>Informacionnoe</w:t>
      </w:r>
      <w:proofErr w:type="spellEnd"/>
      <w:r w:rsidRPr="00385C29">
        <w:rPr>
          <w:color w:val="auto"/>
          <w:sz w:val="20"/>
          <w:lang w:val="en-US"/>
        </w:rPr>
        <w:t xml:space="preserve"> </w:t>
      </w:r>
      <w:proofErr w:type="spellStart"/>
      <w:r w:rsidRPr="00385C29">
        <w:rPr>
          <w:color w:val="auto"/>
          <w:sz w:val="20"/>
          <w:lang w:val="en-US"/>
        </w:rPr>
        <w:t>protivodejstvie</w:t>
      </w:r>
      <w:proofErr w:type="spellEnd"/>
      <w:r w:rsidRPr="00385C29">
        <w:rPr>
          <w:color w:val="auto"/>
          <w:sz w:val="20"/>
          <w:lang w:val="en-US"/>
        </w:rPr>
        <w:t xml:space="preserve"> </w:t>
      </w:r>
      <w:proofErr w:type="spellStart"/>
      <w:r w:rsidRPr="00385C29">
        <w:rPr>
          <w:color w:val="auto"/>
          <w:sz w:val="20"/>
          <w:lang w:val="en-US"/>
        </w:rPr>
        <w:t>ugrozam</w:t>
      </w:r>
      <w:proofErr w:type="spellEnd"/>
      <w:r w:rsidRPr="00385C29">
        <w:rPr>
          <w:color w:val="auto"/>
          <w:sz w:val="20"/>
          <w:lang w:val="en-US"/>
        </w:rPr>
        <w:t xml:space="preserve"> </w:t>
      </w:r>
      <w:proofErr w:type="spellStart"/>
      <w:r w:rsidRPr="00385C29">
        <w:rPr>
          <w:color w:val="auto"/>
          <w:sz w:val="20"/>
          <w:lang w:val="en-US"/>
        </w:rPr>
        <w:t>terrorizma</w:t>
      </w:r>
      <w:proofErr w:type="spellEnd"/>
      <w:r w:rsidRPr="00385C29">
        <w:rPr>
          <w:color w:val="auto"/>
          <w:sz w:val="20"/>
          <w:lang w:val="en-US"/>
        </w:rPr>
        <w:t>. -2010. -№ 14. -S. 46-49.</w:t>
      </w:r>
    </w:p>
    <w:p w14:paraId="229F0147"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lastRenderedPageBreak/>
        <w:t>9.</w:t>
      </w:r>
      <w:r w:rsidRPr="00385C29">
        <w:rPr>
          <w:color w:val="auto"/>
          <w:sz w:val="20"/>
          <w:lang w:val="en-US"/>
        </w:rPr>
        <w:tab/>
        <w:t xml:space="preserve">Markov A.S., </w:t>
      </w:r>
      <w:proofErr w:type="spellStart"/>
      <w:r w:rsidRPr="00385C29">
        <w:rPr>
          <w:color w:val="auto"/>
          <w:sz w:val="20"/>
          <w:lang w:val="en-US"/>
        </w:rPr>
        <w:t>Matveev</w:t>
      </w:r>
      <w:proofErr w:type="spellEnd"/>
      <w:r w:rsidRPr="00385C29">
        <w:rPr>
          <w:color w:val="auto"/>
          <w:sz w:val="20"/>
          <w:lang w:val="en-US"/>
        </w:rPr>
        <w:t xml:space="preserve"> V.A., </w:t>
      </w:r>
      <w:proofErr w:type="spellStart"/>
      <w:r w:rsidRPr="00385C29">
        <w:rPr>
          <w:color w:val="auto"/>
          <w:sz w:val="20"/>
          <w:lang w:val="en-US"/>
        </w:rPr>
        <w:t>Fadin</w:t>
      </w:r>
      <w:proofErr w:type="spellEnd"/>
      <w:r w:rsidRPr="00385C29">
        <w:rPr>
          <w:color w:val="auto"/>
          <w:sz w:val="20"/>
          <w:lang w:val="en-US"/>
        </w:rPr>
        <w:t xml:space="preserve"> A.A., </w:t>
      </w:r>
      <w:proofErr w:type="spellStart"/>
      <w:r w:rsidRPr="00385C29">
        <w:rPr>
          <w:color w:val="auto"/>
          <w:sz w:val="20"/>
          <w:lang w:val="en-US"/>
        </w:rPr>
        <w:t>Cirlov</w:t>
      </w:r>
      <w:proofErr w:type="spellEnd"/>
      <w:r w:rsidRPr="00385C29">
        <w:rPr>
          <w:color w:val="auto"/>
          <w:sz w:val="20"/>
          <w:lang w:val="en-US"/>
        </w:rPr>
        <w:t xml:space="preserve"> V.L. </w:t>
      </w:r>
      <w:proofErr w:type="spellStart"/>
      <w:r w:rsidRPr="00385C29">
        <w:rPr>
          <w:color w:val="auto"/>
          <w:sz w:val="20"/>
          <w:lang w:val="en-US"/>
        </w:rPr>
        <w:t>Evristicheskij</w:t>
      </w:r>
      <w:proofErr w:type="spellEnd"/>
      <w:r w:rsidRPr="00385C29">
        <w:rPr>
          <w:color w:val="auto"/>
          <w:sz w:val="20"/>
          <w:lang w:val="en-US"/>
        </w:rPr>
        <w:t xml:space="preserve"> </w:t>
      </w:r>
      <w:proofErr w:type="spellStart"/>
      <w:r w:rsidRPr="00385C29">
        <w:rPr>
          <w:color w:val="auto"/>
          <w:sz w:val="20"/>
          <w:lang w:val="en-US"/>
        </w:rPr>
        <w:t>analiz</w:t>
      </w:r>
      <w:proofErr w:type="spellEnd"/>
      <w:r w:rsidRPr="00385C29">
        <w:rPr>
          <w:color w:val="auto"/>
          <w:sz w:val="20"/>
          <w:lang w:val="en-US"/>
        </w:rPr>
        <w:t xml:space="preserve"> </w:t>
      </w:r>
      <w:proofErr w:type="spellStart"/>
      <w:r w:rsidRPr="00385C29">
        <w:rPr>
          <w:color w:val="auto"/>
          <w:sz w:val="20"/>
          <w:lang w:val="en-US"/>
        </w:rPr>
        <w:t>bezopasnosti</w:t>
      </w:r>
      <w:proofErr w:type="spellEnd"/>
      <w:r w:rsidRPr="00385C29">
        <w:rPr>
          <w:color w:val="auto"/>
          <w:sz w:val="20"/>
          <w:lang w:val="en-US"/>
        </w:rPr>
        <w:t xml:space="preserve"> </w:t>
      </w:r>
      <w:proofErr w:type="spellStart"/>
      <w:r w:rsidRPr="00385C29">
        <w:rPr>
          <w:color w:val="auto"/>
          <w:sz w:val="20"/>
          <w:lang w:val="en-US"/>
        </w:rPr>
        <w:t>programmnogo</w:t>
      </w:r>
      <w:proofErr w:type="spellEnd"/>
      <w:r w:rsidRPr="00385C29">
        <w:rPr>
          <w:color w:val="auto"/>
          <w:sz w:val="20"/>
          <w:lang w:val="en-US"/>
        </w:rPr>
        <w:t xml:space="preserve"> </w:t>
      </w:r>
      <w:proofErr w:type="spellStart"/>
      <w:r w:rsidRPr="00385C29">
        <w:rPr>
          <w:color w:val="auto"/>
          <w:sz w:val="20"/>
          <w:lang w:val="en-US"/>
        </w:rPr>
        <w:t>koda</w:t>
      </w:r>
      <w:proofErr w:type="spellEnd"/>
      <w:r w:rsidRPr="00385C29">
        <w:rPr>
          <w:color w:val="auto"/>
          <w:sz w:val="20"/>
          <w:lang w:val="en-US"/>
        </w:rPr>
        <w:t>//</w:t>
      </w:r>
      <w:proofErr w:type="spellStart"/>
      <w:r w:rsidRPr="00385C29">
        <w:rPr>
          <w:color w:val="auto"/>
          <w:sz w:val="20"/>
          <w:lang w:val="en-US"/>
        </w:rPr>
        <w:t>Vestnik</w:t>
      </w:r>
      <w:proofErr w:type="spellEnd"/>
      <w:r w:rsidRPr="00385C29">
        <w:rPr>
          <w:color w:val="auto"/>
          <w:sz w:val="20"/>
          <w:lang w:val="en-US"/>
        </w:rPr>
        <w:t xml:space="preserve"> </w:t>
      </w:r>
      <w:proofErr w:type="spellStart"/>
      <w:r w:rsidRPr="00385C29">
        <w:rPr>
          <w:color w:val="auto"/>
          <w:sz w:val="20"/>
          <w:lang w:val="en-US"/>
        </w:rPr>
        <w:t>Moskovskogo</w:t>
      </w:r>
      <w:proofErr w:type="spellEnd"/>
      <w:r w:rsidRPr="00385C29">
        <w:rPr>
          <w:color w:val="auto"/>
          <w:sz w:val="20"/>
          <w:lang w:val="en-US"/>
        </w:rPr>
        <w:t xml:space="preserve"> </w:t>
      </w:r>
      <w:proofErr w:type="spellStart"/>
      <w:r w:rsidRPr="00385C29">
        <w:rPr>
          <w:color w:val="auto"/>
          <w:sz w:val="20"/>
          <w:lang w:val="en-US"/>
        </w:rPr>
        <w:t>gosudarstvennogo</w:t>
      </w:r>
      <w:proofErr w:type="spellEnd"/>
      <w:r w:rsidRPr="00385C29">
        <w:rPr>
          <w:color w:val="auto"/>
          <w:sz w:val="20"/>
          <w:lang w:val="en-US"/>
        </w:rPr>
        <w:t xml:space="preserve"> </w:t>
      </w:r>
      <w:proofErr w:type="spellStart"/>
      <w:r w:rsidRPr="00385C29">
        <w:rPr>
          <w:color w:val="auto"/>
          <w:sz w:val="20"/>
          <w:lang w:val="en-US"/>
        </w:rPr>
        <w:t>tekhnicheskogo</w:t>
      </w:r>
      <w:proofErr w:type="spellEnd"/>
      <w:r w:rsidRPr="00385C29">
        <w:rPr>
          <w:color w:val="auto"/>
          <w:sz w:val="20"/>
          <w:lang w:val="en-US"/>
        </w:rPr>
        <w:t xml:space="preserve"> </w:t>
      </w:r>
      <w:proofErr w:type="spellStart"/>
      <w:r w:rsidRPr="00385C29">
        <w:rPr>
          <w:color w:val="auto"/>
          <w:sz w:val="20"/>
          <w:lang w:val="en-US"/>
        </w:rPr>
        <w:t>universiteta</w:t>
      </w:r>
      <w:proofErr w:type="spellEnd"/>
      <w:r w:rsidRPr="00385C29">
        <w:rPr>
          <w:color w:val="auto"/>
          <w:sz w:val="20"/>
          <w:lang w:val="en-US"/>
        </w:rPr>
        <w:t xml:space="preserve"> </w:t>
      </w:r>
      <w:proofErr w:type="spellStart"/>
      <w:r w:rsidRPr="00385C29">
        <w:rPr>
          <w:color w:val="auto"/>
          <w:sz w:val="20"/>
          <w:lang w:val="en-US"/>
        </w:rPr>
        <w:t>im</w:t>
      </w:r>
      <w:proofErr w:type="spellEnd"/>
      <w:r w:rsidRPr="00385C29">
        <w:rPr>
          <w:color w:val="auto"/>
          <w:sz w:val="20"/>
          <w:lang w:val="en-US"/>
        </w:rPr>
        <w:t xml:space="preserve">. N.E. </w:t>
      </w:r>
      <w:proofErr w:type="spellStart"/>
      <w:r w:rsidRPr="00385C29">
        <w:rPr>
          <w:color w:val="auto"/>
          <w:sz w:val="20"/>
          <w:lang w:val="en-US"/>
        </w:rPr>
        <w:t>Baumana</w:t>
      </w:r>
      <w:proofErr w:type="spellEnd"/>
      <w:r w:rsidRPr="00385C29">
        <w:rPr>
          <w:color w:val="auto"/>
          <w:sz w:val="20"/>
          <w:lang w:val="en-US"/>
        </w:rPr>
        <w:t xml:space="preserve">. </w:t>
      </w:r>
      <w:proofErr w:type="spellStart"/>
      <w:r w:rsidRPr="00385C29">
        <w:rPr>
          <w:color w:val="auto"/>
          <w:sz w:val="20"/>
          <w:lang w:val="en-US"/>
        </w:rPr>
        <w:t>Seriya</w:t>
      </w:r>
      <w:proofErr w:type="spellEnd"/>
      <w:r w:rsidRPr="00385C29">
        <w:rPr>
          <w:color w:val="auto"/>
          <w:sz w:val="20"/>
          <w:lang w:val="en-US"/>
        </w:rPr>
        <w:t xml:space="preserve">: </w:t>
      </w:r>
      <w:proofErr w:type="spellStart"/>
      <w:r w:rsidRPr="00385C29">
        <w:rPr>
          <w:color w:val="auto"/>
          <w:sz w:val="20"/>
          <w:lang w:val="en-US"/>
        </w:rPr>
        <w:t>Priborostroenie</w:t>
      </w:r>
      <w:proofErr w:type="spellEnd"/>
      <w:r w:rsidRPr="00385C29">
        <w:rPr>
          <w:color w:val="auto"/>
          <w:sz w:val="20"/>
          <w:lang w:val="en-US"/>
        </w:rPr>
        <w:t>. 2016. № 1 (106). S. 98-111 DOI: 10.18698/0236-3933-2016-1-98-111.</w:t>
      </w:r>
    </w:p>
    <w:p w14:paraId="4900CFD8"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10.</w:t>
      </w:r>
      <w:r w:rsidRPr="00385C29">
        <w:rPr>
          <w:color w:val="auto"/>
          <w:sz w:val="20"/>
          <w:lang w:val="en-US"/>
        </w:rPr>
        <w:tab/>
        <w:t xml:space="preserve">Markov A.S., </w:t>
      </w:r>
      <w:proofErr w:type="spellStart"/>
      <w:r w:rsidRPr="00385C29">
        <w:rPr>
          <w:color w:val="auto"/>
          <w:sz w:val="20"/>
          <w:lang w:val="en-US"/>
        </w:rPr>
        <w:t>Fadin</w:t>
      </w:r>
      <w:proofErr w:type="spellEnd"/>
      <w:r w:rsidRPr="00385C29">
        <w:rPr>
          <w:color w:val="auto"/>
          <w:sz w:val="20"/>
          <w:lang w:val="en-US"/>
        </w:rPr>
        <w:t xml:space="preserve"> A.A., </w:t>
      </w:r>
      <w:proofErr w:type="spellStart"/>
      <w:r w:rsidRPr="00385C29">
        <w:rPr>
          <w:color w:val="auto"/>
          <w:sz w:val="20"/>
          <w:lang w:val="en-US"/>
        </w:rPr>
        <w:t>SHvec</w:t>
      </w:r>
      <w:proofErr w:type="spellEnd"/>
      <w:r w:rsidRPr="00385C29">
        <w:rPr>
          <w:color w:val="auto"/>
          <w:sz w:val="20"/>
          <w:lang w:val="en-US"/>
        </w:rPr>
        <w:t xml:space="preserve"> V.V. </w:t>
      </w:r>
      <w:proofErr w:type="spellStart"/>
      <w:r w:rsidRPr="00385C29">
        <w:rPr>
          <w:color w:val="auto"/>
          <w:sz w:val="20"/>
          <w:lang w:val="en-US"/>
        </w:rPr>
        <w:t>Sravnenie</w:t>
      </w:r>
      <w:proofErr w:type="spellEnd"/>
      <w:r w:rsidRPr="00385C29">
        <w:rPr>
          <w:color w:val="auto"/>
          <w:sz w:val="20"/>
          <w:lang w:val="en-US"/>
        </w:rPr>
        <w:t xml:space="preserve"> </w:t>
      </w:r>
      <w:proofErr w:type="spellStart"/>
      <w:r w:rsidRPr="00385C29">
        <w:rPr>
          <w:color w:val="auto"/>
          <w:sz w:val="20"/>
          <w:lang w:val="en-US"/>
        </w:rPr>
        <w:t>staticheskih</w:t>
      </w:r>
      <w:proofErr w:type="spellEnd"/>
      <w:r w:rsidRPr="00385C29">
        <w:rPr>
          <w:color w:val="auto"/>
          <w:sz w:val="20"/>
          <w:lang w:val="en-US"/>
        </w:rPr>
        <w:t xml:space="preserve"> </w:t>
      </w:r>
      <w:proofErr w:type="spellStart"/>
      <w:r w:rsidRPr="00385C29">
        <w:rPr>
          <w:color w:val="auto"/>
          <w:sz w:val="20"/>
          <w:lang w:val="en-US"/>
        </w:rPr>
        <w:t>analizatorov</w:t>
      </w:r>
      <w:proofErr w:type="spellEnd"/>
      <w:r w:rsidRPr="00385C29">
        <w:rPr>
          <w:color w:val="auto"/>
          <w:sz w:val="20"/>
          <w:lang w:val="en-US"/>
        </w:rPr>
        <w:t xml:space="preserve"> </w:t>
      </w:r>
      <w:proofErr w:type="spellStart"/>
      <w:r w:rsidRPr="00385C29">
        <w:rPr>
          <w:color w:val="auto"/>
          <w:sz w:val="20"/>
          <w:lang w:val="en-US"/>
        </w:rPr>
        <w:t>bezopasnosti</w:t>
      </w:r>
      <w:proofErr w:type="spellEnd"/>
      <w:r w:rsidRPr="00385C29">
        <w:rPr>
          <w:color w:val="auto"/>
          <w:sz w:val="20"/>
          <w:lang w:val="en-US"/>
        </w:rPr>
        <w:t xml:space="preserve"> </w:t>
      </w:r>
      <w:proofErr w:type="spellStart"/>
      <w:r w:rsidRPr="00385C29">
        <w:rPr>
          <w:color w:val="auto"/>
          <w:sz w:val="20"/>
          <w:lang w:val="en-US"/>
        </w:rPr>
        <w:t>programmnogo</w:t>
      </w:r>
      <w:proofErr w:type="spellEnd"/>
      <w:r w:rsidRPr="00385C29">
        <w:rPr>
          <w:color w:val="auto"/>
          <w:sz w:val="20"/>
          <w:lang w:val="en-US"/>
        </w:rPr>
        <w:t xml:space="preserve"> </w:t>
      </w:r>
      <w:proofErr w:type="spellStart"/>
      <w:r w:rsidRPr="00385C29">
        <w:rPr>
          <w:color w:val="auto"/>
          <w:sz w:val="20"/>
          <w:lang w:val="en-US"/>
        </w:rPr>
        <w:t>koda</w:t>
      </w:r>
      <w:proofErr w:type="spellEnd"/>
      <w:r w:rsidRPr="00385C29">
        <w:rPr>
          <w:color w:val="auto"/>
          <w:sz w:val="20"/>
          <w:lang w:val="en-US"/>
        </w:rPr>
        <w:t xml:space="preserve"> // </w:t>
      </w:r>
      <w:proofErr w:type="spellStart"/>
      <w:r w:rsidRPr="00385C29">
        <w:rPr>
          <w:color w:val="auto"/>
          <w:sz w:val="20"/>
          <w:lang w:val="en-US"/>
        </w:rPr>
        <w:t>Zashchita</w:t>
      </w:r>
      <w:proofErr w:type="spellEnd"/>
      <w:r w:rsidRPr="00385C29">
        <w:rPr>
          <w:color w:val="auto"/>
          <w:sz w:val="20"/>
          <w:lang w:val="en-US"/>
        </w:rPr>
        <w:t xml:space="preserve"> </w:t>
      </w:r>
      <w:proofErr w:type="spellStart"/>
      <w:r w:rsidRPr="00385C29">
        <w:rPr>
          <w:color w:val="auto"/>
          <w:sz w:val="20"/>
          <w:lang w:val="en-US"/>
        </w:rPr>
        <w:t>informacii</w:t>
      </w:r>
      <w:proofErr w:type="spellEnd"/>
      <w:r w:rsidRPr="00385C29">
        <w:rPr>
          <w:color w:val="auto"/>
          <w:sz w:val="20"/>
          <w:lang w:val="en-US"/>
        </w:rPr>
        <w:t xml:space="preserve">. </w:t>
      </w:r>
      <w:proofErr w:type="spellStart"/>
      <w:r w:rsidRPr="00385C29">
        <w:rPr>
          <w:color w:val="auto"/>
          <w:sz w:val="20"/>
          <w:lang w:val="en-US"/>
        </w:rPr>
        <w:t>Insajd</w:t>
      </w:r>
      <w:proofErr w:type="spellEnd"/>
      <w:r w:rsidRPr="00385C29">
        <w:rPr>
          <w:color w:val="auto"/>
          <w:sz w:val="20"/>
          <w:lang w:val="en-US"/>
        </w:rPr>
        <w:t>. 2015. № 6 (66). S. 38-47.</w:t>
      </w:r>
    </w:p>
    <w:p w14:paraId="3F325D26"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11.</w:t>
      </w:r>
      <w:r w:rsidRPr="00385C29">
        <w:rPr>
          <w:color w:val="auto"/>
          <w:sz w:val="20"/>
          <w:lang w:val="en-US"/>
        </w:rPr>
        <w:tab/>
      </w:r>
      <w:proofErr w:type="spellStart"/>
      <w:r w:rsidRPr="00385C29">
        <w:rPr>
          <w:color w:val="auto"/>
          <w:sz w:val="20"/>
          <w:lang w:val="en-US"/>
        </w:rPr>
        <w:t>Nevlyudov</w:t>
      </w:r>
      <w:proofErr w:type="spellEnd"/>
      <w:r w:rsidRPr="00385C29">
        <w:rPr>
          <w:color w:val="auto"/>
          <w:sz w:val="20"/>
          <w:lang w:val="en-US"/>
        </w:rPr>
        <w:t xml:space="preserve"> I.SH., </w:t>
      </w:r>
      <w:proofErr w:type="spellStart"/>
      <w:r w:rsidRPr="00385C29">
        <w:rPr>
          <w:color w:val="auto"/>
          <w:sz w:val="20"/>
          <w:lang w:val="en-US"/>
        </w:rPr>
        <w:t>Andrusevich</w:t>
      </w:r>
      <w:proofErr w:type="spellEnd"/>
      <w:r w:rsidRPr="00385C29">
        <w:rPr>
          <w:color w:val="auto"/>
          <w:sz w:val="20"/>
          <w:lang w:val="en-US"/>
        </w:rPr>
        <w:t xml:space="preserve"> A.A., </w:t>
      </w:r>
      <w:proofErr w:type="spellStart"/>
      <w:r w:rsidRPr="00385C29">
        <w:rPr>
          <w:color w:val="auto"/>
          <w:sz w:val="20"/>
          <w:lang w:val="en-US"/>
        </w:rPr>
        <w:t>Evseev</w:t>
      </w:r>
      <w:proofErr w:type="spellEnd"/>
      <w:r w:rsidRPr="00385C29">
        <w:rPr>
          <w:color w:val="auto"/>
          <w:sz w:val="20"/>
          <w:lang w:val="en-US"/>
        </w:rPr>
        <w:t xml:space="preserve"> V.V. </w:t>
      </w:r>
      <w:proofErr w:type="spellStart"/>
      <w:r w:rsidRPr="00385C29">
        <w:rPr>
          <w:color w:val="auto"/>
          <w:sz w:val="20"/>
          <w:lang w:val="en-US"/>
        </w:rPr>
        <w:t>Analiz</w:t>
      </w:r>
      <w:proofErr w:type="spellEnd"/>
      <w:r w:rsidRPr="00385C29">
        <w:rPr>
          <w:color w:val="auto"/>
          <w:sz w:val="20"/>
          <w:lang w:val="en-US"/>
        </w:rPr>
        <w:t xml:space="preserve"> </w:t>
      </w:r>
      <w:proofErr w:type="spellStart"/>
      <w:r w:rsidRPr="00385C29">
        <w:rPr>
          <w:color w:val="auto"/>
          <w:sz w:val="20"/>
          <w:lang w:val="en-US"/>
        </w:rPr>
        <w:t>zhiznennogo</w:t>
      </w:r>
      <w:proofErr w:type="spellEnd"/>
      <w:r w:rsidRPr="00385C29">
        <w:rPr>
          <w:color w:val="auto"/>
          <w:sz w:val="20"/>
          <w:lang w:val="en-US"/>
        </w:rPr>
        <w:t xml:space="preserve"> </w:t>
      </w:r>
      <w:proofErr w:type="spellStart"/>
      <w:r w:rsidRPr="00385C29">
        <w:rPr>
          <w:color w:val="auto"/>
          <w:sz w:val="20"/>
          <w:lang w:val="en-US"/>
        </w:rPr>
        <w:t>cikla</w:t>
      </w:r>
      <w:proofErr w:type="spellEnd"/>
      <w:r w:rsidRPr="00385C29">
        <w:rPr>
          <w:color w:val="auto"/>
          <w:sz w:val="20"/>
          <w:lang w:val="en-US"/>
        </w:rPr>
        <w:t xml:space="preserve"> </w:t>
      </w:r>
      <w:proofErr w:type="spellStart"/>
      <w:r w:rsidRPr="00385C29">
        <w:rPr>
          <w:color w:val="auto"/>
          <w:sz w:val="20"/>
          <w:lang w:val="en-US"/>
        </w:rPr>
        <w:t>razrabotki</w:t>
      </w:r>
      <w:proofErr w:type="spellEnd"/>
      <w:r w:rsidRPr="00385C29">
        <w:rPr>
          <w:color w:val="auto"/>
          <w:sz w:val="20"/>
          <w:lang w:val="en-US"/>
        </w:rPr>
        <w:t xml:space="preserve"> </w:t>
      </w:r>
      <w:proofErr w:type="spellStart"/>
      <w:r w:rsidRPr="00385C29">
        <w:rPr>
          <w:color w:val="auto"/>
          <w:sz w:val="20"/>
          <w:lang w:val="en-US"/>
        </w:rPr>
        <w:t>programmnogo</w:t>
      </w:r>
      <w:proofErr w:type="spellEnd"/>
      <w:r w:rsidRPr="00385C29">
        <w:rPr>
          <w:color w:val="auto"/>
          <w:sz w:val="20"/>
          <w:lang w:val="en-US"/>
        </w:rPr>
        <w:t xml:space="preserve"> </w:t>
      </w:r>
      <w:proofErr w:type="spellStart"/>
      <w:r w:rsidRPr="00385C29">
        <w:rPr>
          <w:color w:val="auto"/>
          <w:sz w:val="20"/>
          <w:lang w:val="en-US"/>
        </w:rPr>
        <w:t>obespecheniya</w:t>
      </w:r>
      <w:proofErr w:type="spellEnd"/>
      <w:r w:rsidRPr="00385C29">
        <w:rPr>
          <w:color w:val="auto"/>
          <w:sz w:val="20"/>
          <w:lang w:val="en-US"/>
        </w:rPr>
        <w:t xml:space="preserve"> </w:t>
      </w:r>
      <w:proofErr w:type="spellStart"/>
      <w:r w:rsidRPr="00385C29">
        <w:rPr>
          <w:color w:val="auto"/>
          <w:sz w:val="20"/>
          <w:lang w:val="en-US"/>
        </w:rPr>
        <w:t>dlya</w:t>
      </w:r>
      <w:proofErr w:type="spellEnd"/>
      <w:r w:rsidRPr="00385C29">
        <w:rPr>
          <w:color w:val="auto"/>
          <w:sz w:val="20"/>
          <w:lang w:val="en-US"/>
        </w:rPr>
        <w:t xml:space="preserve"> </w:t>
      </w:r>
      <w:proofErr w:type="spellStart"/>
      <w:r w:rsidRPr="00385C29">
        <w:rPr>
          <w:color w:val="auto"/>
          <w:sz w:val="20"/>
          <w:lang w:val="en-US"/>
        </w:rPr>
        <w:t>korporativnyh</w:t>
      </w:r>
      <w:proofErr w:type="spellEnd"/>
      <w:r w:rsidRPr="00385C29">
        <w:rPr>
          <w:color w:val="auto"/>
          <w:sz w:val="20"/>
          <w:lang w:val="en-US"/>
        </w:rPr>
        <w:t xml:space="preserve"> </w:t>
      </w:r>
      <w:proofErr w:type="spellStart"/>
      <w:r w:rsidRPr="00385C29">
        <w:rPr>
          <w:color w:val="auto"/>
          <w:sz w:val="20"/>
          <w:lang w:val="en-US"/>
        </w:rPr>
        <w:t>informacionnyh</w:t>
      </w:r>
      <w:proofErr w:type="spellEnd"/>
      <w:r w:rsidRPr="00385C29">
        <w:rPr>
          <w:color w:val="auto"/>
          <w:sz w:val="20"/>
          <w:lang w:val="en-US"/>
        </w:rPr>
        <w:t xml:space="preserve"> </w:t>
      </w:r>
      <w:proofErr w:type="spellStart"/>
      <w:r w:rsidRPr="00385C29">
        <w:rPr>
          <w:color w:val="auto"/>
          <w:sz w:val="20"/>
          <w:lang w:val="en-US"/>
        </w:rPr>
        <w:t>sistem</w:t>
      </w:r>
      <w:proofErr w:type="spellEnd"/>
      <w:r w:rsidRPr="00385C29">
        <w:rPr>
          <w:color w:val="auto"/>
          <w:sz w:val="20"/>
          <w:lang w:val="en-US"/>
        </w:rPr>
        <w:t xml:space="preserve"> // </w:t>
      </w:r>
      <w:proofErr w:type="spellStart"/>
      <w:r w:rsidRPr="00385C29">
        <w:rPr>
          <w:color w:val="auto"/>
          <w:sz w:val="20"/>
          <w:lang w:val="en-US"/>
        </w:rPr>
        <w:t>Vostoch</w:t>
      </w:r>
      <w:proofErr w:type="spellEnd"/>
      <w:r w:rsidRPr="00385C29">
        <w:rPr>
          <w:color w:val="auto"/>
          <w:sz w:val="20"/>
          <w:lang w:val="en-US"/>
        </w:rPr>
        <w:t>.-</w:t>
      </w:r>
      <w:proofErr w:type="spellStart"/>
      <w:r w:rsidRPr="00385C29">
        <w:rPr>
          <w:color w:val="auto"/>
          <w:sz w:val="20"/>
          <w:lang w:val="en-US"/>
        </w:rPr>
        <w:t>Evrop</w:t>
      </w:r>
      <w:proofErr w:type="spellEnd"/>
      <w:r w:rsidRPr="00385C29">
        <w:rPr>
          <w:color w:val="auto"/>
          <w:sz w:val="20"/>
          <w:lang w:val="en-US"/>
        </w:rPr>
        <w:t xml:space="preserve">. </w:t>
      </w:r>
      <w:proofErr w:type="spellStart"/>
      <w:r w:rsidRPr="00385C29">
        <w:rPr>
          <w:color w:val="auto"/>
          <w:sz w:val="20"/>
          <w:lang w:val="en-US"/>
        </w:rPr>
        <w:t>zhurn</w:t>
      </w:r>
      <w:proofErr w:type="spellEnd"/>
      <w:r w:rsidRPr="00385C29">
        <w:rPr>
          <w:color w:val="auto"/>
          <w:sz w:val="20"/>
          <w:lang w:val="en-US"/>
        </w:rPr>
        <w:t xml:space="preserve">. </w:t>
      </w:r>
      <w:proofErr w:type="spellStart"/>
      <w:r w:rsidRPr="00385C29">
        <w:rPr>
          <w:color w:val="auto"/>
          <w:sz w:val="20"/>
          <w:lang w:val="en-US"/>
        </w:rPr>
        <w:t>peredovyh</w:t>
      </w:r>
      <w:proofErr w:type="spellEnd"/>
      <w:r w:rsidRPr="00385C29">
        <w:rPr>
          <w:color w:val="auto"/>
          <w:sz w:val="20"/>
          <w:lang w:val="en-US"/>
        </w:rPr>
        <w:t xml:space="preserve"> </w:t>
      </w:r>
      <w:proofErr w:type="spellStart"/>
      <w:r w:rsidRPr="00385C29">
        <w:rPr>
          <w:color w:val="auto"/>
          <w:sz w:val="20"/>
          <w:lang w:val="en-US"/>
        </w:rPr>
        <w:t>tekhnologij</w:t>
      </w:r>
      <w:proofErr w:type="spellEnd"/>
      <w:r w:rsidRPr="00385C29">
        <w:rPr>
          <w:color w:val="auto"/>
          <w:sz w:val="20"/>
          <w:lang w:val="en-US"/>
        </w:rPr>
        <w:t>. 2010. T. 6. № 8 (48). S. 25–27.</w:t>
      </w:r>
    </w:p>
    <w:p w14:paraId="0FC80EA5" w14:textId="77777777" w:rsid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12.</w:t>
      </w:r>
      <w:r w:rsidRPr="00385C29">
        <w:rPr>
          <w:color w:val="auto"/>
          <w:sz w:val="20"/>
          <w:lang w:val="en-US"/>
        </w:rPr>
        <w:tab/>
      </w:r>
      <w:proofErr w:type="spellStart"/>
      <w:r w:rsidRPr="00385C29">
        <w:rPr>
          <w:color w:val="auto"/>
          <w:sz w:val="20"/>
          <w:lang w:val="en-US"/>
        </w:rPr>
        <w:t>Petrenko</w:t>
      </w:r>
      <w:proofErr w:type="spellEnd"/>
      <w:r w:rsidRPr="00385C29">
        <w:rPr>
          <w:color w:val="auto"/>
          <w:sz w:val="20"/>
          <w:lang w:val="en-US"/>
        </w:rPr>
        <w:t xml:space="preserve"> S. A. </w:t>
      </w:r>
      <w:proofErr w:type="spellStart"/>
      <w:r w:rsidRPr="00385C29">
        <w:rPr>
          <w:color w:val="auto"/>
          <w:sz w:val="20"/>
          <w:lang w:val="en-US"/>
        </w:rPr>
        <w:t>Koncepciya</w:t>
      </w:r>
      <w:proofErr w:type="spellEnd"/>
      <w:r w:rsidRPr="00385C29">
        <w:rPr>
          <w:color w:val="auto"/>
          <w:sz w:val="20"/>
          <w:lang w:val="en-US"/>
        </w:rPr>
        <w:t xml:space="preserve"> </w:t>
      </w:r>
      <w:proofErr w:type="spellStart"/>
      <w:r w:rsidRPr="00385C29">
        <w:rPr>
          <w:color w:val="auto"/>
          <w:sz w:val="20"/>
          <w:lang w:val="en-US"/>
        </w:rPr>
        <w:t>podderzhaniya</w:t>
      </w:r>
      <w:proofErr w:type="spellEnd"/>
      <w:r w:rsidRPr="00385C29">
        <w:rPr>
          <w:color w:val="auto"/>
          <w:sz w:val="20"/>
          <w:lang w:val="en-US"/>
        </w:rPr>
        <w:t xml:space="preserve"> </w:t>
      </w:r>
      <w:proofErr w:type="spellStart"/>
      <w:r w:rsidRPr="00385C29">
        <w:rPr>
          <w:color w:val="auto"/>
          <w:sz w:val="20"/>
          <w:lang w:val="en-US"/>
        </w:rPr>
        <w:t>rabotosposobnosti</w:t>
      </w:r>
      <w:proofErr w:type="spellEnd"/>
      <w:r w:rsidRPr="00385C29">
        <w:rPr>
          <w:color w:val="auto"/>
          <w:sz w:val="20"/>
          <w:lang w:val="en-US"/>
        </w:rPr>
        <w:t xml:space="preserve"> </w:t>
      </w:r>
      <w:proofErr w:type="spellStart"/>
      <w:r w:rsidRPr="00385C29">
        <w:rPr>
          <w:color w:val="auto"/>
          <w:sz w:val="20"/>
          <w:lang w:val="en-US"/>
        </w:rPr>
        <w:t>kibersistem</w:t>
      </w:r>
      <w:proofErr w:type="spellEnd"/>
      <w:r w:rsidRPr="00385C29">
        <w:rPr>
          <w:color w:val="auto"/>
          <w:sz w:val="20"/>
          <w:lang w:val="en-US"/>
        </w:rPr>
        <w:t xml:space="preserve"> v </w:t>
      </w:r>
      <w:proofErr w:type="spellStart"/>
      <w:r w:rsidRPr="00385C29">
        <w:rPr>
          <w:color w:val="auto"/>
          <w:sz w:val="20"/>
          <w:lang w:val="en-US"/>
        </w:rPr>
        <w:t>usloviyah</w:t>
      </w:r>
      <w:proofErr w:type="spellEnd"/>
      <w:r w:rsidRPr="00385C29">
        <w:rPr>
          <w:color w:val="auto"/>
          <w:sz w:val="20"/>
          <w:lang w:val="en-US"/>
        </w:rPr>
        <w:t xml:space="preserve"> </w:t>
      </w:r>
      <w:proofErr w:type="spellStart"/>
      <w:r w:rsidRPr="00385C29">
        <w:rPr>
          <w:color w:val="auto"/>
          <w:sz w:val="20"/>
          <w:lang w:val="en-US"/>
        </w:rPr>
        <w:t>informacionno-tekhnicheskih</w:t>
      </w:r>
      <w:proofErr w:type="spellEnd"/>
      <w:r w:rsidRPr="00385C29">
        <w:rPr>
          <w:color w:val="auto"/>
          <w:sz w:val="20"/>
          <w:lang w:val="en-US"/>
        </w:rPr>
        <w:t xml:space="preserve"> </w:t>
      </w:r>
      <w:proofErr w:type="spellStart"/>
      <w:r w:rsidRPr="00385C29">
        <w:rPr>
          <w:color w:val="auto"/>
          <w:sz w:val="20"/>
          <w:lang w:val="en-US"/>
        </w:rPr>
        <w:t>vozdejstvij</w:t>
      </w:r>
      <w:proofErr w:type="spellEnd"/>
      <w:r w:rsidRPr="00385C29">
        <w:rPr>
          <w:color w:val="auto"/>
          <w:sz w:val="20"/>
          <w:lang w:val="en-US"/>
        </w:rPr>
        <w:t xml:space="preserve">//Trudy ISA RAN. -2009. -T. 41. </w:t>
      </w:r>
      <w:proofErr w:type="spellStart"/>
      <w:r w:rsidRPr="00385C29">
        <w:rPr>
          <w:color w:val="auto"/>
          <w:sz w:val="20"/>
          <w:lang w:val="en-US"/>
        </w:rPr>
        <w:t>Upravlenie</w:t>
      </w:r>
      <w:proofErr w:type="spellEnd"/>
      <w:r w:rsidRPr="00385C29">
        <w:rPr>
          <w:color w:val="auto"/>
          <w:sz w:val="20"/>
          <w:lang w:val="en-US"/>
        </w:rPr>
        <w:t xml:space="preserve"> </w:t>
      </w:r>
      <w:proofErr w:type="spellStart"/>
      <w:r w:rsidRPr="00385C29">
        <w:rPr>
          <w:color w:val="auto"/>
          <w:sz w:val="20"/>
          <w:lang w:val="en-US"/>
        </w:rPr>
        <w:t>riskami</w:t>
      </w:r>
      <w:proofErr w:type="spellEnd"/>
      <w:r w:rsidRPr="00385C29">
        <w:rPr>
          <w:color w:val="auto"/>
          <w:sz w:val="20"/>
          <w:lang w:val="en-US"/>
        </w:rPr>
        <w:t xml:space="preserve"> </w:t>
      </w:r>
      <w:proofErr w:type="spellStart"/>
      <w:r w:rsidRPr="00385C29">
        <w:rPr>
          <w:color w:val="auto"/>
          <w:sz w:val="20"/>
          <w:lang w:val="en-US"/>
        </w:rPr>
        <w:t>i</w:t>
      </w:r>
      <w:proofErr w:type="spellEnd"/>
      <w:r w:rsidRPr="00385C29">
        <w:rPr>
          <w:color w:val="auto"/>
          <w:sz w:val="20"/>
          <w:lang w:val="en-US"/>
        </w:rPr>
        <w:t xml:space="preserve"> </w:t>
      </w:r>
      <w:proofErr w:type="spellStart"/>
      <w:r w:rsidRPr="00385C29">
        <w:rPr>
          <w:color w:val="auto"/>
          <w:sz w:val="20"/>
          <w:lang w:val="en-US"/>
        </w:rPr>
        <w:t>bezopasnost'yu</w:t>
      </w:r>
      <w:proofErr w:type="spellEnd"/>
      <w:r w:rsidRPr="00385C29">
        <w:rPr>
          <w:color w:val="auto"/>
          <w:sz w:val="20"/>
          <w:lang w:val="en-US"/>
        </w:rPr>
        <w:t xml:space="preserve">. -C. 175-193. </w:t>
      </w:r>
    </w:p>
    <w:p w14:paraId="13B4EA91" w14:textId="77777777" w:rsid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13.</w:t>
      </w:r>
      <w:r w:rsidRPr="00385C29">
        <w:rPr>
          <w:color w:val="auto"/>
          <w:sz w:val="20"/>
          <w:lang w:val="en-US"/>
        </w:rPr>
        <w:tab/>
      </w:r>
      <w:proofErr w:type="spellStart"/>
      <w:r w:rsidRPr="00385C29">
        <w:rPr>
          <w:color w:val="auto"/>
          <w:sz w:val="20"/>
          <w:lang w:val="en-US"/>
        </w:rPr>
        <w:t>Riber</w:t>
      </w:r>
      <w:proofErr w:type="spellEnd"/>
      <w:r w:rsidRPr="00385C29">
        <w:rPr>
          <w:color w:val="auto"/>
          <w:sz w:val="20"/>
          <w:lang w:val="en-US"/>
        </w:rPr>
        <w:t xml:space="preserve"> G., </w:t>
      </w:r>
      <w:proofErr w:type="spellStart"/>
      <w:r w:rsidRPr="00385C29">
        <w:rPr>
          <w:color w:val="auto"/>
          <w:sz w:val="20"/>
          <w:lang w:val="en-US"/>
        </w:rPr>
        <w:t>Malmkvist</w:t>
      </w:r>
      <w:proofErr w:type="spellEnd"/>
      <w:r w:rsidRPr="00385C29">
        <w:rPr>
          <w:color w:val="auto"/>
          <w:sz w:val="20"/>
          <w:lang w:val="en-US"/>
        </w:rPr>
        <w:t xml:space="preserve"> K., </w:t>
      </w:r>
      <w:proofErr w:type="spellStart"/>
      <w:r w:rsidRPr="00385C29">
        <w:rPr>
          <w:color w:val="auto"/>
          <w:sz w:val="20"/>
          <w:lang w:val="en-US"/>
        </w:rPr>
        <w:t>SHCHerbakov</w:t>
      </w:r>
      <w:proofErr w:type="spellEnd"/>
      <w:r w:rsidRPr="00385C29">
        <w:rPr>
          <w:color w:val="auto"/>
          <w:sz w:val="20"/>
          <w:lang w:val="en-US"/>
        </w:rPr>
        <w:t xml:space="preserve"> A. </w:t>
      </w:r>
      <w:proofErr w:type="spellStart"/>
      <w:r w:rsidRPr="00385C29">
        <w:rPr>
          <w:color w:val="auto"/>
          <w:sz w:val="20"/>
          <w:lang w:val="en-US"/>
        </w:rPr>
        <w:t>Mnogourovnevyj</w:t>
      </w:r>
      <w:proofErr w:type="spellEnd"/>
      <w:r w:rsidRPr="00385C29">
        <w:rPr>
          <w:color w:val="auto"/>
          <w:sz w:val="20"/>
          <w:lang w:val="en-US"/>
        </w:rPr>
        <w:t xml:space="preserve"> </w:t>
      </w:r>
      <w:proofErr w:type="spellStart"/>
      <w:r w:rsidRPr="00385C29">
        <w:rPr>
          <w:color w:val="auto"/>
          <w:sz w:val="20"/>
          <w:lang w:val="en-US"/>
        </w:rPr>
        <w:t>podhod</w:t>
      </w:r>
      <w:proofErr w:type="spellEnd"/>
      <w:r w:rsidRPr="00385C29">
        <w:rPr>
          <w:color w:val="auto"/>
          <w:sz w:val="20"/>
          <w:lang w:val="en-US"/>
        </w:rPr>
        <w:t xml:space="preserve"> k </w:t>
      </w:r>
      <w:proofErr w:type="spellStart"/>
      <w:r w:rsidRPr="00385C29">
        <w:rPr>
          <w:color w:val="auto"/>
          <w:sz w:val="20"/>
          <w:lang w:val="en-US"/>
        </w:rPr>
        <w:t>ocenke</w:t>
      </w:r>
      <w:proofErr w:type="spellEnd"/>
      <w:r w:rsidRPr="00385C29">
        <w:rPr>
          <w:color w:val="auto"/>
          <w:sz w:val="20"/>
          <w:lang w:val="en-US"/>
        </w:rPr>
        <w:t xml:space="preserve"> </w:t>
      </w:r>
      <w:proofErr w:type="spellStart"/>
      <w:r w:rsidRPr="00385C29">
        <w:rPr>
          <w:color w:val="auto"/>
          <w:sz w:val="20"/>
          <w:lang w:val="en-US"/>
        </w:rPr>
        <w:t>bezopasnosti</w:t>
      </w:r>
      <w:proofErr w:type="spellEnd"/>
      <w:r w:rsidRPr="00385C29">
        <w:rPr>
          <w:color w:val="auto"/>
          <w:sz w:val="20"/>
          <w:lang w:val="en-US"/>
        </w:rPr>
        <w:t xml:space="preserve"> </w:t>
      </w:r>
      <w:proofErr w:type="spellStart"/>
      <w:r w:rsidRPr="00385C29">
        <w:rPr>
          <w:color w:val="auto"/>
          <w:sz w:val="20"/>
          <w:lang w:val="en-US"/>
        </w:rPr>
        <w:t>programmnyh</w:t>
      </w:r>
      <w:proofErr w:type="spellEnd"/>
      <w:r w:rsidRPr="00385C29">
        <w:rPr>
          <w:color w:val="auto"/>
          <w:sz w:val="20"/>
          <w:lang w:val="en-US"/>
        </w:rPr>
        <w:t xml:space="preserve"> </w:t>
      </w:r>
      <w:proofErr w:type="spellStart"/>
      <w:r w:rsidRPr="00385C29">
        <w:rPr>
          <w:color w:val="auto"/>
          <w:sz w:val="20"/>
          <w:lang w:val="en-US"/>
        </w:rPr>
        <w:t>sredstv</w:t>
      </w:r>
      <w:proofErr w:type="spellEnd"/>
      <w:r w:rsidRPr="00385C29">
        <w:rPr>
          <w:color w:val="auto"/>
          <w:sz w:val="20"/>
          <w:lang w:val="en-US"/>
        </w:rPr>
        <w:t xml:space="preserve"> // </w:t>
      </w:r>
      <w:proofErr w:type="spellStart"/>
      <w:r w:rsidRPr="00385C29">
        <w:rPr>
          <w:color w:val="auto"/>
          <w:sz w:val="20"/>
          <w:lang w:val="en-US"/>
        </w:rPr>
        <w:t>Voprosy</w:t>
      </w:r>
      <w:proofErr w:type="spellEnd"/>
      <w:r w:rsidRPr="00385C29">
        <w:rPr>
          <w:color w:val="auto"/>
          <w:sz w:val="20"/>
          <w:lang w:val="en-US"/>
        </w:rPr>
        <w:t xml:space="preserve"> </w:t>
      </w:r>
      <w:proofErr w:type="spellStart"/>
      <w:r w:rsidRPr="00385C29">
        <w:rPr>
          <w:color w:val="auto"/>
          <w:sz w:val="20"/>
          <w:lang w:val="en-US"/>
        </w:rPr>
        <w:t>kiberbezopasnosti</w:t>
      </w:r>
      <w:proofErr w:type="spellEnd"/>
      <w:r w:rsidRPr="00385C29">
        <w:rPr>
          <w:color w:val="auto"/>
          <w:sz w:val="20"/>
          <w:lang w:val="en-US"/>
        </w:rPr>
        <w:t>. 2014. № 1 (2). S. 36–39.</w:t>
      </w:r>
    </w:p>
    <w:p w14:paraId="4706AA5A"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 xml:space="preserve">14. </w:t>
      </w:r>
      <w:proofErr w:type="spellStart"/>
      <w:r w:rsidRPr="00385C29">
        <w:rPr>
          <w:color w:val="auto"/>
          <w:sz w:val="20"/>
          <w:lang w:val="en-US"/>
        </w:rPr>
        <w:t>Barabanov</w:t>
      </w:r>
      <w:proofErr w:type="spellEnd"/>
      <w:r w:rsidRPr="00385C29">
        <w:rPr>
          <w:color w:val="auto"/>
          <w:sz w:val="20"/>
          <w:lang w:val="en-US"/>
        </w:rPr>
        <w:t xml:space="preserve"> A., </w:t>
      </w:r>
      <w:proofErr w:type="spellStart"/>
      <w:r w:rsidRPr="00385C29">
        <w:rPr>
          <w:color w:val="auto"/>
          <w:sz w:val="20"/>
          <w:lang w:val="en-US"/>
        </w:rPr>
        <w:t>Grishin</w:t>
      </w:r>
      <w:proofErr w:type="spellEnd"/>
      <w:r w:rsidRPr="00385C29">
        <w:rPr>
          <w:color w:val="auto"/>
          <w:sz w:val="20"/>
          <w:lang w:val="en-US"/>
        </w:rPr>
        <w:t xml:space="preserve"> M., Markov A., </w:t>
      </w:r>
      <w:proofErr w:type="spellStart"/>
      <w:r w:rsidRPr="00385C29">
        <w:rPr>
          <w:color w:val="auto"/>
          <w:sz w:val="20"/>
          <w:lang w:val="en-US"/>
        </w:rPr>
        <w:t>Tsirlov</w:t>
      </w:r>
      <w:proofErr w:type="spellEnd"/>
      <w:r w:rsidRPr="00385C29">
        <w:rPr>
          <w:color w:val="auto"/>
          <w:sz w:val="20"/>
          <w:lang w:val="en-US"/>
        </w:rPr>
        <w:t xml:space="preserve"> V. Current Taxonomy of Information Security Threats in Software Development Life Cycle. In: 2018 IEEE 12th International Conference Application of Information and Communication Technologies (AICT). IEEE (17-19 Oct 2018, Almaty, Kazakhstan). 2018, pp. 356-361.</w:t>
      </w:r>
    </w:p>
    <w:p w14:paraId="4B0F5281" w14:textId="77777777"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 xml:space="preserve">15. </w:t>
      </w:r>
      <w:proofErr w:type="spellStart"/>
      <w:r w:rsidRPr="00385C29">
        <w:rPr>
          <w:color w:val="auto"/>
          <w:sz w:val="20"/>
          <w:lang w:val="en-US"/>
        </w:rPr>
        <w:t>Barabanov</w:t>
      </w:r>
      <w:proofErr w:type="spellEnd"/>
      <w:r w:rsidRPr="00385C29">
        <w:rPr>
          <w:color w:val="auto"/>
          <w:sz w:val="20"/>
          <w:lang w:val="en-US"/>
        </w:rPr>
        <w:t xml:space="preserve"> A., Markov A., </w:t>
      </w:r>
      <w:proofErr w:type="spellStart"/>
      <w:r w:rsidRPr="00385C29">
        <w:rPr>
          <w:color w:val="auto"/>
          <w:sz w:val="20"/>
          <w:lang w:val="en-US"/>
        </w:rPr>
        <w:t>Fadin</w:t>
      </w:r>
      <w:proofErr w:type="spellEnd"/>
      <w:r w:rsidRPr="00385C29">
        <w:rPr>
          <w:color w:val="auto"/>
          <w:sz w:val="20"/>
          <w:lang w:val="en-US"/>
        </w:rPr>
        <w:t xml:space="preserve"> A., </w:t>
      </w:r>
      <w:proofErr w:type="spellStart"/>
      <w:r w:rsidRPr="00385C29">
        <w:rPr>
          <w:color w:val="auto"/>
          <w:sz w:val="20"/>
          <w:lang w:val="en-US"/>
        </w:rPr>
        <w:t>Tsirlov</w:t>
      </w:r>
      <w:proofErr w:type="spellEnd"/>
      <w:r w:rsidRPr="00385C29">
        <w:rPr>
          <w:color w:val="auto"/>
          <w:sz w:val="20"/>
          <w:lang w:val="en-US"/>
        </w:rPr>
        <w:t xml:space="preserve"> V., </w:t>
      </w:r>
      <w:proofErr w:type="spellStart"/>
      <w:r w:rsidRPr="00385C29">
        <w:rPr>
          <w:color w:val="auto"/>
          <w:sz w:val="20"/>
          <w:lang w:val="en-US"/>
        </w:rPr>
        <w:t>Shakhalov</w:t>
      </w:r>
      <w:proofErr w:type="spellEnd"/>
      <w:r w:rsidRPr="00385C29">
        <w:rPr>
          <w:color w:val="auto"/>
          <w:sz w:val="20"/>
          <w:lang w:val="en-US"/>
        </w:rPr>
        <w:t xml:space="preserve"> I. Synthesis of Secure Software Development Controls. In Proceedings of the 8th International Conference on Security of Information and Networks (Sochi, Russian Federation, September 08-10, 2015). SIN '15. ACM New York, NY, USA, 2015, pp. 93-97 DOI: 10.1145/2799979.2799998</w:t>
      </w:r>
    </w:p>
    <w:p w14:paraId="3FC2A24C" w14:textId="64BD3314" w:rsidR="00385C29" w:rsidRPr="00385C29" w:rsidRDefault="00385C29" w:rsidP="00385C29">
      <w:pPr>
        <w:pStyle w:val="035"/>
        <w:tabs>
          <w:tab w:val="clear" w:pos="198"/>
          <w:tab w:val="left" w:pos="426"/>
        </w:tabs>
        <w:spacing w:line="276" w:lineRule="auto"/>
        <w:ind w:firstLine="454"/>
        <w:rPr>
          <w:color w:val="auto"/>
          <w:sz w:val="20"/>
          <w:lang w:val="en-US"/>
        </w:rPr>
      </w:pPr>
      <w:r w:rsidRPr="00385C29">
        <w:rPr>
          <w:color w:val="auto"/>
          <w:sz w:val="20"/>
          <w:lang w:val="en-US"/>
        </w:rPr>
        <w:t xml:space="preserve">16. Reed M., Miller J.F., and </w:t>
      </w:r>
      <w:proofErr w:type="spellStart"/>
      <w:r w:rsidRPr="00385C29">
        <w:rPr>
          <w:color w:val="auto"/>
          <w:sz w:val="20"/>
          <w:lang w:val="en-US"/>
        </w:rPr>
        <w:t>Popick</w:t>
      </w:r>
      <w:proofErr w:type="spellEnd"/>
      <w:r w:rsidRPr="00385C29">
        <w:rPr>
          <w:color w:val="auto"/>
          <w:sz w:val="20"/>
          <w:lang w:val="en-US"/>
        </w:rPr>
        <w:t xml:space="preserve"> P. Supply Chain Attack Patterns: Framework and Catalog. Office of the Deputy Assistant Secretary of Defense for Systems Engineering, 2014. </w:t>
      </w:r>
      <w:proofErr w:type="gramStart"/>
      <w:r w:rsidRPr="00385C29">
        <w:rPr>
          <w:color w:val="auto"/>
          <w:sz w:val="20"/>
          <w:lang w:val="en-US"/>
        </w:rPr>
        <w:t>88</w:t>
      </w:r>
      <w:proofErr w:type="gramEnd"/>
      <w:r w:rsidRPr="00385C29">
        <w:rPr>
          <w:color w:val="auto"/>
          <w:sz w:val="20"/>
          <w:lang w:val="en-US"/>
        </w:rPr>
        <w:t xml:space="preserve"> p. URL: </w:t>
      </w:r>
      <w:hyperlink r:id="rId22" w:history="1">
        <w:r w:rsidRPr="00385C29">
          <w:rPr>
            <w:rStyle w:val="a6"/>
            <w:color w:val="auto"/>
            <w:sz w:val="20"/>
            <w:u w:val="none"/>
            <w:lang w:val="en-US"/>
          </w:rPr>
          <w:t>https://www.acq.osd.mil/se/docs/Supply-Chain-WP.pdf</w:t>
        </w:r>
      </w:hyperlink>
      <w:r w:rsidRPr="00385C29">
        <w:rPr>
          <w:color w:val="auto"/>
          <w:sz w:val="20"/>
          <w:lang w:val="en-US"/>
        </w:rPr>
        <w:t>.</w:t>
      </w:r>
    </w:p>
    <w:p w14:paraId="3222E240" w14:textId="77777777" w:rsidR="00385C29" w:rsidRPr="009F4929" w:rsidRDefault="00385C29" w:rsidP="00385C29">
      <w:pPr>
        <w:pStyle w:val="035"/>
        <w:tabs>
          <w:tab w:val="clear" w:pos="198"/>
          <w:tab w:val="left" w:pos="426"/>
        </w:tabs>
        <w:spacing w:line="276" w:lineRule="auto"/>
        <w:ind w:left="284" w:firstLine="0"/>
        <w:rPr>
          <w:color w:val="auto"/>
          <w:sz w:val="20"/>
          <w:lang w:val="en-US"/>
        </w:rPr>
      </w:pPr>
    </w:p>
    <w:sectPr w:rsidR="00385C29" w:rsidRPr="009F4929" w:rsidSect="009F4929">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FFF8F" w14:textId="77777777" w:rsidR="006A5B02" w:rsidRDefault="006A5B02">
      <w:r>
        <w:separator/>
      </w:r>
    </w:p>
  </w:endnote>
  <w:endnote w:type="continuationSeparator" w:id="0">
    <w:p w14:paraId="0F379773" w14:textId="77777777" w:rsidR="006A5B02" w:rsidRDefault="006A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Droid Sans Fallback">
    <w:altName w:val="MS Gothic"/>
    <w:charset w:val="80"/>
    <w:family w:val="auto"/>
    <w:pitch w:val="variable"/>
  </w:font>
  <w:font w:name="FreeSans">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ISOCPEUR">
    <w:charset w:val="80"/>
    <w:family w:val="swiss"/>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D232F" w14:textId="77777777" w:rsidR="006A5B02" w:rsidRDefault="006A5B02">
      <w:r>
        <w:separator/>
      </w:r>
    </w:p>
  </w:footnote>
  <w:footnote w:type="continuationSeparator" w:id="0">
    <w:p w14:paraId="155C53C5" w14:textId="77777777" w:rsidR="006A5B02" w:rsidRDefault="006A5B02">
      <w:r>
        <w:continuationSeparator/>
      </w:r>
    </w:p>
  </w:footnote>
  <w:footnote w:id="1">
    <w:p w14:paraId="5EE6DE2B" w14:textId="5D288CFF" w:rsidR="00D376AD" w:rsidRDefault="00D376AD" w:rsidP="00D376AD">
      <w:pPr>
        <w:pStyle w:val="af2"/>
      </w:pPr>
      <w:r>
        <w:rPr>
          <w:rStyle w:val="afa"/>
        </w:rPr>
        <w:footnoteRef/>
      </w:r>
      <w:r>
        <w:t xml:space="preserve"> </w:t>
      </w:r>
      <w:r w:rsidR="001E77ED">
        <w:t xml:space="preserve">Имеется </w:t>
      </w:r>
      <w:r>
        <w:t xml:space="preserve">стандарт </w:t>
      </w:r>
      <w:r>
        <w:rPr>
          <w:lang w:val="en-US"/>
        </w:rPr>
        <w:t>ISO</w:t>
      </w:r>
      <w:r w:rsidR="001E77ED" w:rsidRPr="001E77ED">
        <w:t>/</w:t>
      </w:r>
      <w:r w:rsidR="001E77ED">
        <w:rPr>
          <w:lang w:val="en-US"/>
        </w:rPr>
        <w:t>IEC</w:t>
      </w:r>
      <w:r>
        <w:t xml:space="preserve"> 20004, который определяет подход к выявлению уязвимостей при оценк</w:t>
      </w:r>
      <w:r w:rsidR="001E77ED">
        <w:t>е</w:t>
      </w:r>
      <w:r>
        <w:t xml:space="preserve"> соответствия ИТ-продуктов </w:t>
      </w:r>
      <w:proofErr w:type="gramStart"/>
      <w:r>
        <w:t xml:space="preserve">в </w:t>
      </w:r>
      <w:r w:rsidR="001E77ED">
        <w:t>учетом</w:t>
      </w:r>
      <w:proofErr w:type="gramEnd"/>
      <w:r>
        <w:t xml:space="preserve"> </w:t>
      </w:r>
      <w:r>
        <w:rPr>
          <w:lang w:val="en-US"/>
        </w:rPr>
        <w:t>ISO</w:t>
      </w:r>
      <w:r w:rsidR="001E77ED" w:rsidRPr="001E77ED">
        <w:t>/</w:t>
      </w:r>
      <w:r w:rsidR="001E77ED">
        <w:rPr>
          <w:lang w:val="en-US"/>
        </w:rPr>
        <w:t>IEC</w:t>
      </w:r>
      <w:r>
        <w:t xml:space="preserve"> 15408.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 %1. "/>
      <w:lvlJc w:val="left"/>
      <w:pPr>
        <w:tabs>
          <w:tab w:val="num" w:pos="1141"/>
        </w:tabs>
        <w:ind w:left="1141" w:hanging="432"/>
      </w:pPr>
    </w:lvl>
    <w:lvl w:ilvl="1">
      <w:start w:val="1"/>
      <w:numFmt w:val="decimal"/>
      <w:pStyle w:val="2"/>
      <w:lvlText w:val=" %1.%2. "/>
      <w:lvlJc w:val="left"/>
      <w:pPr>
        <w:tabs>
          <w:tab w:val="num" w:pos="860"/>
        </w:tabs>
        <w:ind w:left="860" w:hanging="576"/>
      </w:pPr>
    </w:lvl>
    <w:lvl w:ilvl="2">
      <w:start w:val="1"/>
      <w:numFmt w:val="decimal"/>
      <w:pStyle w:val="3"/>
      <w:lvlText w:val=" %1.%2.%3. "/>
      <w:lvlJc w:val="left"/>
      <w:pPr>
        <w:tabs>
          <w:tab w:val="num" w:pos="1004"/>
        </w:tabs>
        <w:ind w:left="1004" w:hanging="720"/>
      </w:pPr>
    </w:lvl>
    <w:lvl w:ilvl="3">
      <w:start w:val="1"/>
      <w:numFmt w:val="decimal"/>
      <w:pStyle w:val="4"/>
      <w:lvlText w:val=" %1.%2.%3.%4. "/>
      <w:lvlJc w:val="left"/>
      <w:pPr>
        <w:tabs>
          <w:tab w:val="num" w:pos="1148"/>
        </w:tabs>
        <w:ind w:left="1148" w:hanging="864"/>
      </w:pPr>
    </w:lvl>
    <w:lvl w:ilvl="4">
      <w:start w:val="1"/>
      <w:numFmt w:val="decimal"/>
      <w:pStyle w:val="5"/>
      <w:lvlText w:val=" %1.%2.%3.%4.%5. "/>
      <w:lvlJc w:val="left"/>
      <w:pPr>
        <w:tabs>
          <w:tab w:val="num" w:pos="1292"/>
        </w:tabs>
        <w:ind w:left="1292" w:hanging="1008"/>
      </w:pPr>
    </w:lvl>
    <w:lvl w:ilvl="5">
      <w:start w:val="1"/>
      <w:numFmt w:val="decimal"/>
      <w:pStyle w:val="6"/>
      <w:lvlText w:val=" %1.%2.%3.%4.%5.%6. "/>
      <w:lvlJc w:val="left"/>
      <w:pPr>
        <w:tabs>
          <w:tab w:val="num" w:pos="1436"/>
        </w:tabs>
        <w:ind w:left="1436" w:hanging="1152"/>
      </w:pPr>
    </w:lvl>
    <w:lvl w:ilvl="6">
      <w:start w:val="1"/>
      <w:numFmt w:val="decimal"/>
      <w:pStyle w:val="7"/>
      <w:lvlText w:val=" %1.%2.%3.%4.%5.%6.%7. "/>
      <w:lvlJc w:val="left"/>
      <w:pPr>
        <w:tabs>
          <w:tab w:val="num" w:pos="1580"/>
        </w:tabs>
        <w:ind w:left="1580" w:hanging="1296"/>
      </w:pPr>
    </w:lvl>
    <w:lvl w:ilvl="7">
      <w:start w:val="1"/>
      <w:numFmt w:val="decimal"/>
      <w:pStyle w:val="8"/>
      <w:lvlText w:val=" %1.%2.%3.%4.%5.%6.%7.%8. "/>
      <w:lvlJc w:val="left"/>
      <w:pPr>
        <w:tabs>
          <w:tab w:val="num" w:pos="1724"/>
        </w:tabs>
        <w:ind w:left="1724" w:hanging="1440"/>
      </w:pPr>
    </w:lvl>
    <w:lvl w:ilvl="8">
      <w:start w:val="1"/>
      <w:numFmt w:val="decimal"/>
      <w:pStyle w:val="9"/>
      <w:lvlText w:val=" %1.%2.%3.%4.%5.%6.%7.%8.%9. "/>
      <w:lvlJc w:val="left"/>
      <w:pPr>
        <w:tabs>
          <w:tab w:val="num" w:pos="1868"/>
        </w:tabs>
        <w:ind w:left="1868" w:hanging="1584"/>
      </w:pPr>
    </w:lvl>
  </w:abstractNum>
  <w:abstractNum w:abstractNumId="1" w15:restartNumberingAfterBreak="0">
    <w:nsid w:val="00000002"/>
    <w:multiLevelType w:val="singleLevel"/>
    <w:tmpl w:val="00000002"/>
    <w:name w:val="WW8Num2"/>
    <w:lvl w:ilvl="0">
      <w:start w:val="1"/>
      <w:numFmt w:val="bullet"/>
      <w:pStyle w:val="10"/>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7"/>
    <w:lvl w:ilvl="0">
      <w:start w:val="1"/>
      <w:numFmt w:val="bullet"/>
      <w:pStyle w:val="11"/>
      <w:lvlText w:val=""/>
      <w:lvlJc w:val="left"/>
      <w:pPr>
        <w:tabs>
          <w:tab w:val="num" w:pos="890"/>
        </w:tabs>
        <w:ind w:left="890" w:hanging="360"/>
      </w:pPr>
      <w:rPr>
        <w:rFonts w:ascii="Symbol" w:hAnsi="Symbol"/>
      </w:rPr>
    </w:lvl>
  </w:abstractNum>
  <w:abstractNum w:abstractNumId="3" w15:restartNumberingAfterBreak="0">
    <w:nsid w:val="00000004"/>
    <w:multiLevelType w:val="singleLevel"/>
    <w:tmpl w:val="00000004"/>
    <w:name w:val="WW8Num9"/>
    <w:lvl w:ilvl="0">
      <w:start w:val="1"/>
      <w:numFmt w:val="bullet"/>
      <w:pStyle w:val="a"/>
      <w:lvlText w:val=""/>
      <w:lvlJc w:val="left"/>
      <w:pPr>
        <w:tabs>
          <w:tab w:val="num" w:pos="1260"/>
        </w:tabs>
        <w:ind w:left="1260" w:hanging="360"/>
      </w:pPr>
      <w:rPr>
        <w:rFonts w:ascii="Symbol" w:hAnsi="Symbol"/>
      </w:rPr>
    </w:lvl>
  </w:abstractNum>
  <w:abstractNum w:abstractNumId="4" w15:restartNumberingAfterBreak="0">
    <w:nsid w:val="1D883379"/>
    <w:multiLevelType w:val="hybridMultilevel"/>
    <w:tmpl w:val="C53C3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D85ED6"/>
    <w:multiLevelType w:val="hybridMultilevel"/>
    <w:tmpl w:val="ECCE3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49D"/>
    <w:rsid w:val="00002F20"/>
    <w:rsid w:val="00012227"/>
    <w:rsid w:val="0005225F"/>
    <w:rsid w:val="00063387"/>
    <w:rsid w:val="00081FA7"/>
    <w:rsid w:val="000D44D5"/>
    <w:rsid w:val="00110811"/>
    <w:rsid w:val="00117E46"/>
    <w:rsid w:val="00193F5D"/>
    <w:rsid w:val="00194C1C"/>
    <w:rsid w:val="001B7548"/>
    <w:rsid w:val="001C3758"/>
    <w:rsid w:val="001E77ED"/>
    <w:rsid w:val="001F1703"/>
    <w:rsid w:val="0020244C"/>
    <w:rsid w:val="002172E1"/>
    <w:rsid w:val="002349DD"/>
    <w:rsid w:val="00237A5F"/>
    <w:rsid w:val="00273D19"/>
    <w:rsid w:val="0029439E"/>
    <w:rsid w:val="00294951"/>
    <w:rsid w:val="002D19F4"/>
    <w:rsid w:val="002E5423"/>
    <w:rsid w:val="00300B4F"/>
    <w:rsid w:val="00357ED3"/>
    <w:rsid w:val="00366D7A"/>
    <w:rsid w:val="00385C29"/>
    <w:rsid w:val="003A265C"/>
    <w:rsid w:val="003A46B8"/>
    <w:rsid w:val="003A502D"/>
    <w:rsid w:val="003D44E2"/>
    <w:rsid w:val="003D71D2"/>
    <w:rsid w:val="003F2080"/>
    <w:rsid w:val="004003BC"/>
    <w:rsid w:val="00423854"/>
    <w:rsid w:val="004363F5"/>
    <w:rsid w:val="00441C40"/>
    <w:rsid w:val="00456387"/>
    <w:rsid w:val="00477656"/>
    <w:rsid w:val="0048269D"/>
    <w:rsid w:val="004917AC"/>
    <w:rsid w:val="004B5D8C"/>
    <w:rsid w:val="004E5440"/>
    <w:rsid w:val="00524257"/>
    <w:rsid w:val="00534A51"/>
    <w:rsid w:val="00544D63"/>
    <w:rsid w:val="00550B4F"/>
    <w:rsid w:val="00551875"/>
    <w:rsid w:val="00552693"/>
    <w:rsid w:val="0057177B"/>
    <w:rsid w:val="00577416"/>
    <w:rsid w:val="005A3893"/>
    <w:rsid w:val="005C6393"/>
    <w:rsid w:val="006257A9"/>
    <w:rsid w:val="0062601B"/>
    <w:rsid w:val="00626F79"/>
    <w:rsid w:val="00640B2F"/>
    <w:rsid w:val="00642FD0"/>
    <w:rsid w:val="00667D45"/>
    <w:rsid w:val="00691AB7"/>
    <w:rsid w:val="006A0760"/>
    <w:rsid w:val="006A5B02"/>
    <w:rsid w:val="006B149D"/>
    <w:rsid w:val="006C0288"/>
    <w:rsid w:val="006D2306"/>
    <w:rsid w:val="006F1F89"/>
    <w:rsid w:val="007319E9"/>
    <w:rsid w:val="00741B1D"/>
    <w:rsid w:val="007421B0"/>
    <w:rsid w:val="007722BA"/>
    <w:rsid w:val="007842A4"/>
    <w:rsid w:val="007C4F81"/>
    <w:rsid w:val="007D4BD2"/>
    <w:rsid w:val="007F7AA7"/>
    <w:rsid w:val="008358F8"/>
    <w:rsid w:val="00864A99"/>
    <w:rsid w:val="008662F4"/>
    <w:rsid w:val="008A4E2E"/>
    <w:rsid w:val="008C7A69"/>
    <w:rsid w:val="008D435D"/>
    <w:rsid w:val="008D6F8E"/>
    <w:rsid w:val="008F6C40"/>
    <w:rsid w:val="009318A6"/>
    <w:rsid w:val="0093241F"/>
    <w:rsid w:val="009330E7"/>
    <w:rsid w:val="0094160D"/>
    <w:rsid w:val="00944ED9"/>
    <w:rsid w:val="00983EF2"/>
    <w:rsid w:val="00996D83"/>
    <w:rsid w:val="009B2A94"/>
    <w:rsid w:val="009B5A22"/>
    <w:rsid w:val="009B7A16"/>
    <w:rsid w:val="009C275F"/>
    <w:rsid w:val="009F4929"/>
    <w:rsid w:val="009F65D4"/>
    <w:rsid w:val="009F7E10"/>
    <w:rsid w:val="00A56D93"/>
    <w:rsid w:val="00A6070B"/>
    <w:rsid w:val="00AB26BD"/>
    <w:rsid w:val="00AD1C66"/>
    <w:rsid w:val="00AD2DB1"/>
    <w:rsid w:val="00AD44CA"/>
    <w:rsid w:val="00AE0B2F"/>
    <w:rsid w:val="00B401D6"/>
    <w:rsid w:val="00B96CB3"/>
    <w:rsid w:val="00BB6A24"/>
    <w:rsid w:val="00BD18EE"/>
    <w:rsid w:val="00C16C9C"/>
    <w:rsid w:val="00C23BA2"/>
    <w:rsid w:val="00C23FCF"/>
    <w:rsid w:val="00C32740"/>
    <w:rsid w:val="00C62B6E"/>
    <w:rsid w:val="00C7382A"/>
    <w:rsid w:val="00C8574B"/>
    <w:rsid w:val="00C87291"/>
    <w:rsid w:val="00C938CC"/>
    <w:rsid w:val="00CA5162"/>
    <w:rsid w:val="00CC3083"/>
    <w:rsid w:val="00D003A1"/>
    <w:rsid w:val="00D376AD"/>
    <w:rsid w:val="00D5261B"/>
    <w:rsid w:val="00D627E9"/>
    <w:rsid w:val="00D64BC1"/>
    <w:rsid w:val="00DA668C"/>
    <w:rsid w:val="00DB5F45"/>
    <w:rsid w:val="00DF0E22"/>
    <w:rsid w:val="00E23D43"/>
    <w:rsid w:val="00E274DB"/>
    <w:rsid w:val="00E27709"/>
    <w:rsid w:val="00E64E38"/>
    <w:rsid w:val="00E676AD"/>
    <w:rsid w:val="00E7105C"/>
    <w:rsid w:val="00E82086"/>
    <w:rsid w:val="00E82AFC"/>
    <w:rsid w:val="00E91544"/>
    <w:rsid w:val="00E93109"/>
    <w:rsid w:val="00EB2AEA"/>
    <w:rsid w:val="00F27E66"/>
    <w:rsid w:val="00F429EC"/>
    <w:rsid w:val="00F80038"/>
    <w:rsid w:val="00F87255"/>
    <w:rsid w:val="00FA0196"/>
    <w:rsid w:val="00FC2C5E"/>
    <w:rsid w:val="00FC3989"/>
    <w:rsid w:val="00FE616F"/>
    <w:rsid w:val="1A649190"/>
    <w:rsid w:val="58211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1D2704D"/>
  <w15:docId w15:val="{EA476A56-E4A0-46C6-A814-B2FF1DEF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9439E"/>
    <w:pPr>
      <w:tabs>
        <w:tab w:val="left" w:pos="198"/>
      </w:tabs>
      <w:suppressAutoHyphens/>
      <w:jc w:val="both"/>
    </w:pPr>
    <w:rPr>
      <w:rFonts w:eastAsia="Calibri"/>
      <w:color w:val="000000"/>
      <w:sz w:val="16"/>
      <w:szCs w:val="22"/>
      <w:lang w:eastAsia="ar-SA"/>
    </w:rPr>
  </w:style>
  <w:style w:type="paragraph" w:styleId="1">
    <w:name w:val="heading 1"/>
    <w:basedOn w:val="a0"/>
    <w:next w:val="a0"/>
    <w:qFormat/>
    <w:pPr>
      <w:keepNext/>
      <w:keepLines/>
      <w:numPr>
        <w:numId w:val="1"/>
      </w:numPr>
      <w:spacing w:before="60"/>
      <w:ind w:left="0" w:firstLine="0"/>
      <w:jc w:val="center"/>
      <w:outlineLvl w:val="0"/>
    </w:pPr>
    <w:rPr>
      <w:b/>
      <w:bCs/>
      <w:sz w:val="18"/>
      <w:szCs w:val="28"/>
    </w:rPr>
  </w:style>
  <w:style w:type="paragraph" w:styleId="2">
    <w:name w:val="heading 2"/>
    <w:basedOn w:val="a0"/>
    <w:next w:val="a0"/>
    <w:qFormat/>
    <w:pPr>
      <w:keepNext/>
      <w:keepLines/>
      <w:numPr>
        <w:ilvl w:val="1"/>
        <w:numId w:val="1"/>
      </w:numPr>
      <w:spacing w:before="200"/>
      <w:outlineLvl w:val="1"/>
    </w:pPr>
    <w:rPr>
      <w:rFonts w:ascii="Cambria" w:hAnsi="Cambria"/>
      <w:b/>
      <w:bCs/>
      <w:color w:val="4F81BD"/>
      <w:sz w:val="26"/>
      <w:szCs w:val="26"/>
    </w:rPr>
  </w:style>
  <w:style w:type="paragraph" w:styleId="3">
    <w:name w:val="heading 3"/>
    <w:basedOn w:val="a0"/>
    <w:next w:val="a0"/>
    <w:qFormat/>
    <w:pPr>
      <w:keepNext/>
      <w:keepLines/>
      <w:numPr>
        <w:ilvl w:val="2"/>
        <w:numId w:val="1"/>
      </w:numPr>
      <w:spacing w:before="200"/>
      <w:outlineLvl w:val="2"/>
    </w:pPr>
    <w:rPr>
      <w:rFonts w:ascii="Cambria" w:hAnsi="Cambria"/>
      <w:b/>
      <w:bCs/>
      <w:color w:val="4F81BD"/>
      <w:sz w:val="22"/>
    </w:rPr>
  </w:style>
  <w:style w:type="paragraph" w:styleId="4">
    <w:name w:val="heading 4"/>
    <w:basedOn w:val="a0"/>
    <w:next w:val="a0"/>
    <w:qFormat/>
    <w:pPr>
      <w:keepNext/>
      <w:keepLines/>
      <w:numPr>
        <w:ilvl w:val="3"/>
        <w:numId w:val="1"/>
      </w:numPr>
      <w:spacing w:before="200"/>
      <w:outlineLvl w:val="3"/>
    </w:pPr>
    <w:rPr>
      <w:rFonts w:ascii="Cambria" w:hAnsi="Cambria"/>
      <w:b/>
      <w:bCs/>
      <w:i/>
      <w:iCs/>
      <w:color w:val="4F81BD"/>
      <w:sz w:val="22"/>
    </w:rPr>
  </w:style>
  <w:style w:type="paragraph" w:styleId="5">
    <w:name w:val="heading 5"/>
    <w:basedOn w:val="a0"/>
    <w:next w:val="a0"/>
    <w:qFormat/>
    <w:pPr>
      <w:keepNext/>
      <w:keepLines/>
      <w:numPr>
        <w:ilvl w:val="4"/>
        <w:numId w:val="1"/>
      </w:numPr>
      <w:spacing w:before="200"/>
      <w:outlineLvl w:val="4"/>
    </w:pPr>
    <w:rPr>
      <w:rFonts w:ascii="Cambria" w:hAnsi="Cambria"/>
      <w:color w:val="243F60"/>
      <w:sz w:val="22"/>
    </w:rPr>
  </w:style>
  <w:style w:type="paragraph" w:styleId="6">
    <w:name w:val="heading 6"/>
    <w:basedOn w:val="a0"/>
    <w:next w:val="a0"/>
    <w:qFormat/>
    <w:pPr>
      <w:numPr>
        <w:ilvl w:val="5"/>
        <w:numId w:val="1"/>
      </w:numPr>
      <w:spacing w:before="240" w:after="60"/>
      <w:outlineLvl w:val="5"/>
    </w:pPr>
    <w:rPr>
      <w:b/>
      <w:bCs/>
      <w:sz w:val="22"/>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iCs/>
    </w:rPr>
  </w:style>
  <w:style w:type="paragraph" w:styleId="9">
    <w:name w:val="heading 9"/>
    <w:basedOn w:val="a0"/>
    <w:next w:val="a0"/>
    <w:qFormat/>
    <w:pPr>
      <w:numPr>
        <w:ilvl w:val="8"/>
        <w:numId w:val="1"/>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Wingdings" w:hAnsi="Wingdings"/>
      <w:sz w:val="16"/>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sz w:val="16"/>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12">
    <w:name w:val="Основной шрифт абзаца1"/>
  </w:style>
  <w:style w:type="character" w:customStyle="1" w:styleId="a4">
    <w:name w:val="Символ сноски"/>
    <w:rPr>
      <w:vertAlign w:val="superscript"/>
    </w:rPr>
  </w:style>
  <w:style w:type="character" w:styleId="a5">
    <w:name w:val="page number"/>
    <w:basedOn w:val="12"/>
  </w:style>
  <w:style w:type="character" w:styleId="a6">
    <w:name w:val="Hyperlink"/>
    <w:rPr>
      <w:color w:val="0000FF"/>
      <w:u w:val="single"/>
    </w:rPr>
  </w:style>
  <w:style w:type="character" w:styleId="a7">
    <w:name w:val="FollowedHyperlink"/>
    <w:rPr>
      <w:color w:val="800080"/>
      <w:u w:val="single"/>
    </w:rPr>
  </w:style>
  <w:style w:type="character" w:styleId="a8">
    <w:name w:val="Strong"/>
    <w:qFormat/>
    <w:rPr>
      <w:b/>
      <w:bCs/>
    </w:rPr>
  </w:style>
  <w:style w:type="character" w:customStyle="1" w:styleId="13">
    <w:name w:val="Строгий1"/>
    <w:rPr>
      <w:b/>
      <w:bCs/>
      <w:color w:val="553333"/>
    </w:rPr>
  </w:style>
  <w:style w:type="character" w:customStyle="1" w:styleId="50">
    <w:name w:val="Строгий5"/>
    <w:rPr>
      <w:b/>
      <w:bCs/>
      <w:color w:val="553333"/>
    </w:rPr>
  </w:style>
  <w:style w:type="character" w:customStyle="1" w:styleId="a9">
    <w:name w:val="выделение слов"/>
    <w:rPr>
      <w:b/>
    </w:rPr>
  </w:style>
  <w:style w:type="character" w:customStyle="1" w:styleId="apple-style-span">
    <w:name w:val="apple-style-span"/>
    <w:basedOn w:val="12"/>
  </w:style>
  <w:style w:type="character" w:customStyle="1" w:styleId="apple-converted-space">
    <w:name w:val="apple-converted-space"/>
    <w:basedOn w:val="12"/>
  </w:style>
  <w:style w:type="character" w:customStyle="1" w:styleId="aa">
    <w:name w:val="Символ нумерации"/>
  </w:style>
  <w:style w:type="paragraph" w:customStyle="1" w:styleId="14">
    <w:name w:val="Заголовок1"/>
    <w:basedOn w:val="a0"/>
    <w:next w:val="ab"/>
    <w:pPr>
      <w:keepNext/>
      <w:tabs>
        <w:tab w:val="left" w:leader="underscore" w:pos="9355"/>
      </w:tabs>
      <w:spacing w:before="240" w:after="120" w:line="288" w:lineRule="auto"/>
      <w:jc w:val="center"/>
    </w:pPr>
    <w:rPr>
      <w:rFonts w:ascii="Arial" w:eastAsia="Droid Sans Fallback" w:hAnsi="Arial" w:cs="FreeSans"/>
      <w:sz w:val="28"/>
      <w:szCs w:val="32"/>
    </w:rPr>
  </w:style>
  <w:style w:type="paragraph" w:styleId="ab">
    <w:name w:val="Body Text"/>
    <w:basedOn w:val="a0"/>
    <w:pPr>
      <w:spacing w:line="100" w:lineRule="atLeast"/>
    </w:pPr>
    <w:rPr>
      <w:rFonts w:eastAsia="SimSun"/>
      <w:szCs w:val="24"/>
    </w:rPr>
  </w:style>
  <w:style w:type="paragraph" w:styleId="ac">
    <w:name w:val="Title"/>
    <w:basedOn w:val="14"/>
    <w:next w:val="ad"/>
    <w:qFormat/>
  </w:style>
  <w:style w:type="paragraph" w:styleId="ad">
    <w:name w:val="Subtitle"/>
    <w:basedOn w:val="14"/>
    <w:next w:val="ab"/>
    <w:qFormat/>
    <w:rPr>
      <w:i/>
      <w:iCs/>
      <w:szCs w:val="28"/>
    </w:rPr>
  </w:style>
  <w:style w:type="paragraph" w:styleId="a">
    <w:name w:val="List"/>
    <w:basedOn w:val="a0"/>
    <w:pPr>
      <w:numPr>
        <w:numId w:val="4"/>
      </w:numPr>
      <w:tabs>
        <w:tab w:val="left" w:pos="624"/>
      </w:tabs>
    </w:pPr>
    <w:rPr>
      <w:sz w:val="28"/>
    </w:rPr>
  </w:style>
  <w:style w:type="paragraph" w:customStyle="1" w:styleId="15">
    <w:name w:val="Название1"/>
    <w:basedOn w:val="a0"/>
    <w:pPr>
      <w:suppressLineNumbers/>
      <w:spacing w:before="120" w:after="120"/>
    </w:pPr>
    <w:rPr>
      <w:rFonts w:cs="FreeSans"/>
      <w:i/>
      <w:iCs/>
      <w:sz w:val="24"/>
      <w:szCs w:val="24"/>
    </w:rPr>
  </w:style>
  <w:style w:type="paragraph" w:customStyle="1" w:styleId="16">
    <w:name w:val="Указатель1"/>
    <w:basedOn w:val="a0"/>
    <w:pPr>
      <w:suppressLineNumbers/>
    </w:pPr>
    <w:rPr>
      <w:rFonts w:cs="FreeSans"/>
    </w:rPr>
  </w:style>
  <w:style w:type="paragraph" w:styleId="ae">
    <w:name w:val="header"/>
    <w:basedOn w:val="a0"/>
    <w:pPr>
      <w:tabs>
        <w:tab w:val="center" w:pos="4677"/>
        <w:tab w:val="right" w:pos="9355"/>
      </w:tabs>
      <w:spacing w:before="40" w:after="200" w:line="276" w:lineRule="auto"/>
    </w:pPr>
    <w:rPr>
      <w:rFonts w:ascii="Calibri" w:hAnsi="Calibri"/>
      <w:sz w:val="22"/>
    </w:rPr>
  </w:style>
  <w:style w:type="paragraph" w:styleId="af">
    <w:name w:val="footer"/>
    <w:basedOn w:val="a0"/>
    <w:link w:val="af0"/>
    <w:uiPriority w:val="99"/>
    <w:pPr>
      <w:tabs>
        <w:tab w:val="center" w:pos="4677"/>
        <w:tab w:val="right" w:pos="9355"/>
      </w:tabs>
      <w:spacing w:before="40" w:after="200" w:line="276" w:lineRule="auto"/>
    </w:pPr>
    <w:rPr>
      <w:rFonts w:ascii="Calibri" w:hAnsi="Calibri"/>
      <w:sz w:val="22"/>
      <w:lang w:val="x-none"/>
    </w:rPr>
  </w:style>
  <w:style w:type="paragraph" w:styleId="af1">
    <w:name w:val="Body Text Indent"/>
    <w:basedOn w:val="a0"/>
    <w:pPr>
      <w:widowControl w:val="0"/>
      <w:spacing w:line="360" w:lineRule="auto"/>
      <w:ind w:left="170" w:firstLine="720"/>
    </w:pPr>
    <w:rPr>
      <w:sz w:val="28"/>
      <w:szCs w:val="20"/>
    </w:rPr>
  </w:style>
  <w:style w:type="paragraph" w:styleId="af2">
    <w:name w:val="footnote text"/>
    <w:basedOn w:val="a0"/>
    <w:link w:val="af3"/>
    <w:uiPriority w:val="99"/>
  </w:style>
  <w:style w:type="paragraph" w:customStyle="1" w:styleId="Author">
    <w:name w:val="Author"/>
    <w:basedOn w:val="a0"/>
    <w:next w:val="UniversityName"/>
    <w:pPr>
      <w:jc w:val="center"/>
    </w:pPr>
    <w:rPr>
      <w:i/>
    </w:rPr>
  </w:style>
  <w:style w:type="paragraph" w:customStyle="1" w:styleId="UniversityName">
    <w:name w:val="University Name"/>
    <w:basedOn w:val="a0"/>
    <w:pPr>
      <w:spacing w:before="40" w:after="120"/>
      <w:ind w:left="170"/>
      <w:jc w:val="center"/>
    </w:pPr>
    <w:rPr>
      <w:i/>
      <w:sz w:val="14"/>
      <w:lang w:val="en-US"/>
    </w:rPr>
  </w:style>
  <w:style w:type="paragraph" w:styleId="20">
    <w:name w:val="toc 2"/>
    <w:basedOn w:val="a0"/>
    <w:next w:val="a0"/>
    <w:pPr>
      <w:spacing w:before="40" w:after="100"/>
      <w:ind w:left="220"/>
    </w:pPr>
  </w:style>
  <w:style w:type="paragraph" w:customStyle="1" w:styleId="Abstract">
    <w:name w:val="Abstract"/>
    <w:basedOn w:val="a0"/>
    <w:pPr>
      <w:tabs>
        <w:tab w:val="left" w:pos="-1276"/>
      </w:tabs>
      <w:ind w:left="170"/>
    </w:pPr>
    <w:rPr>
      <w:rFonts w:eastAsia="Times New Roman"/>
      <w:b/>
      <w:i/>
      <w:szCs w:val="20"/>
      <w:lang w:val="uk-UA"/>
    </w:rPr>
  </w:style>
  <w:style w:type="paragraph" w:customStyle="1" w:styleId="MainTitle">
    <w:name w:val="Main Title"/>
    <w:basedOn w:val="a0"/>
    <w:rsid w:val="00081FA7"/>
    <w:pPr>
      <w:spacing w:after="120"/>
      <w:jc w:val="center"/>
    </w:pPr>
    <w:rPr>
      <w:b/>
      <w:caps/>
      <w:sz w:val="20"/>
    </w:rPr>
  </w:style>
  <w:style w:type="paragraph" w:styleId="af4">
    <w:name w:val="Normal (Web)"/>
    <w:basedOn w:val="a0"/>
    <w:pPr>
      <w:spacing w:before="280" w:after="280"/>
      <w:ind w:left="170"/>
      <w:jc w:val="left"/>
    </w:pPr>
    <w:rPr>
      <w:rFonts w:eastAsia="Times New Roman"/>
      <w:sz w:val="24"/>
      <w:szCs w:val="24"/>
    </w:rPr>
  </w:style>
  <w:style w:type="paragraph" w:customStyle="1" w:styleId="10">
    <w:name w:val="Маркированный список1"/>
    <w:basedOn w:val="a0"/>
    <w:pPr>
      <w:numPr>
        <w:numId w:val="2"/>
      </w:numPr>
    </w:pPr>
    <w:rPr>
      <w:sz w:val="24"/>
    </w:rPr>
  </w:style>
  <w:style w:type="paragraph" w:customStyle="1" w:styleId="21">
    <w:name w:val="Маркированный список 21"/>
    <w:basedOn w:val="a0"/>
    <w:rPr>
      <w:sz w:val="24"/>
      <w:szCs w:val="24"/>
    </w:rPr>
  </w:style>
  <w:style w:type="paragraph" w:customStyle="1" w:styleId="31">
    <w:name w:val="Маркированный список 31"/>
    <w:basedOn w:val="a0"/>
    <w:rPr>
      <w:sz w:val="24"/>
      <w:szCs w:val="24"/>
    </w:rPr>
  </w:style>
  <w:style w:type="paragraph" w:customStyle="1" w:styleId="41">
    <w:name w:val="Маркированный список 41"/>
    <w:basedOn w:val="a0"/>
    <w:rPr>
      <w:sz w:val="24"/>
      <w:szCs w:val="24"/>
    </w:rPr>
  </w:style>
  <w:style w:type="paragraph" w:customStyle="1" w:styleId="51">
    <w:name w:val="Маркированный список 51"/>
    <w:basedOn w:val="a0"/>
    <w:rPr>
      <w:sz w:val="24"/>
      <w:szCs w:val="24"/>
    </w:rPr>
  </w:style>
  <w:style w:type="paragraph" w:customStyle="1" w:styleId="17">
    <w:name w:val="Название объекта1"/>
    <w:basedOn w:val="a0"/>
    <w:next w:val="a0"/>
    <w:pPr>
      <w:spacing w:line="360" w:lineRule="auto"/>
      <w:jc w:val="right"/>
    </w:pPr>
    <w:rPr>
      <w:sz w:val="28"/>
    </w:rPr>
  </w:style>
  <w:style w:type="paragraph" w:customStyle="1" w:styleId="18">
    <w:name w:val="Нумерованный список1"/>
    <w:basedOn w:val="a0"/>
    <w:rPr>
      <w:sz w:val="24"/>
      <w:szCs w:val="24"/>
    </w:rPr>
  </w:style>
  <w:style w:type="paragraph" w:customStyle="1" w:styleId="210">
    <w:name w:val="Нумерованный список 21"/>
    <w:basedOn w:val="a0"/>
    <w:rPr>
      <w:sz w:val="24"/>
      <w:szCs w:val="24"/>
    </w:rPr>
  </w:style>
  <w:style w:type="paragraph" w:customStyle="1" w:styleId="310">
    <w:name w:val="Нумерованный список 31"/>
    <w:basedOn w:val="a0"/>
    <w:rPr>
      <w:sz w:val="24"/>
      <w:szCs w:val="24"/>
    </w:rPr>
  </w:style>
  <w:style w:type="paragraph" w:customStyle="1" w:styleId="410">
    <w:name w:val="Нумерованный список 41"/>
    <w:basedOn w:val="a0"/>
    <w:rPr>
      <w:sz w:val="24"/>
      <w:szCs w:val="24"/>
    </w:rPr>
  </w:style>
  <w:style w:type="paragraph" w:customStyle="1" w:styleId="510">
    <w:name w:val="Нумерованный список 51"/>
    <w:basedOn w:val="a0"/>
    <w:rPr>
      <w:sz w:val="24"/>
      <w:szCs w:val="24"/>
    </w:rPr>
  </w:style>
  <w:style w:type="paragraph" w:styleId="19">
    <w:name w:val="toc 1"/>
    <w:basedOn w:val="a0"/>
    <w:next w:val="a0"/>
    <w:pPr>
      <w:spacing w:before="40" w:after="100"/>
    </w:pPr>
  </w:style>
  <w:style w:type="paragraph" w:styleId="30">
    <w:name w:val="toc 3"/>
    <w:basedOn w:val="a0"/>
    <w:next w:val="a0"/>
    <w:pPr>
      <w:spacing w:before="40" w:after="100"/>
      <w:ind w:left="440"/>
    </w:pPr>
  </w:style>
  <w:style w:type="paragraph" w:styleId="40">
    <w:name w:val="toc 4"/>
    <w:basedOn w:val="a0"/>
    <w:next w:val="a0"/>
    <w:pPr>
      <w:ind w:left="720"/>
    </w:pPr>
  </w:style>
  <w:style w:type="paragraph" w:styleId="52">
    <w:name w:val="toc 5"/>
    <w:basedOn w:val="a0"/>
    <w:next w:val="a0"/>
    <w:pPr>
      <w:ind w:left="800"/>
    </w:pPr>
  </w:style>
  <w:style w:type="paragraph" w:styleId="60">
    <w:name w:val="toc 6"/>
    <w:basedOn w:val="a0"/>
    <w:next w:val="a0"/>
    <w:pPr>
      <w:ind w:left="1000"/>
    </w:pPr>
  </w:style>
  <w:style w:type="paragraph" w:styleId="70">
    <w:name w:val="toc 7"/>
    <w:basedOn w:val="a0"/>
    <w:next w:val="a0"/>
    <w:pPr>
      <w:ind w:left="1200"/>
    </w:pPr>
  </w:style>
  <w:style w:type="paragraph" w:styleId="80">
    <w:name w:val="toc 8"/>
    <w:basedOn w:val="a0"/>
    <w:next w:val="a0"/>
    <w:pPr>
      <w:ind w:left="1400"/>
    </w:pPr>
  </w:style>
  <w:style w:type="paragraph" w:styleId="90">
    <w:name w:val="toc 9"/>
    <w:basedOn w:val="a0"/>
    <w:next w:val="a0"/>
    <w:pPr>
      <w:ind w:left="1600"/>
    </w:pPr>
  </w:style>
  <w:style w:type="paragraph" w:customStyle="1" w:styleId="211">
    <w:name w:val="Основной текст 21"/>
    <w:basedOn w:val="a0"/>
    <w:pPr>
      <w:widowControl w:val="0"/>
    </w:pPr>
    <w:rPr>
      <w:sz w:val="28"/>
      <w:szCs w:val="20"/>
    </w:rPr>
  </w:style>
  <w:style w:type="paragraph" w:customStyle="1" w:styleId="311">
    <w:name w:val="Основной текст 31"/>
    <w:basedOn w:val="a0"/>
    <w:pPr>
      <w:widowControl w:val="0"/>
      <w:jc w:val="center"/>
    </w:pPr>
    <w:rPr>
      <w:sz w:val="28"/>
      <w:szCs w:val="20"/>
    </w:rPr>
  </w:style>
  <w:style w:type="paragraph" w:customStyle="1" w:styleId="af5">
    <w:name w:val="Чертежный"/>
    <w:pPr>
      <w:suppressAutoHyphens/>
      <w:jc w:val="both"/>
    </w:pPr>
    <w:rPr>
      <w:rFonts w:ascii="ISOCPEUR" w:eastAsia="SimSun" w:hAnsi="ISOCPEUR"/>
      <w:i/>
      <w:sz w:val="28"/>
      <w:lang w:val="uk-UA" w:eastAsia="ar-SA"/>
    </w:rPr>
  </w:style>
  <w:style w:type="paragraph" w:customStyle="1" w:styleId="af6">
    <w:name w:val="Основной"/>
    <w:basedOn w:val="a0"/>
    <w:pPr>
      <w:spacing w:line="100" w:lineRule="atLeast"/>
      <w:ind w:firstLine="720"/>
    </w:pPr>
    <w:rPr>
      <w:sz w:val="28"/>
    </w:rPr>
  </w:style>
  <w:style w:type="paragraph" w:customStyle="1" w:styleId="1a">
    <w:name w:val="Текст1"/>
    <w:basedOn w:val="a0"/>
    <w:rPr>
      <w:rFonts w:ascii="Courier New" w:hAnsi="Courier New"/>
    </w:rPr>
  </w:style>
  <w:style w:type="paragraph" w:customStyle="1" w:styleId="1b">
    <w:name w:val="Цитата1"/>
    <w:basedOn w:val="a0"/>
    <w:pPr>
      <w:widowControl w:val="0"/>
      <w:autoSpaceDE w:val="0"/>
      <w:ind w:left="40" w:right="-2879" w:firstLine="300"/>
    </w:pPr>
    <w:rPr>
      <w:sz w:val="24"/>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4"/>
      <w:szCs w:val="14"/>
    </w:rPr>
  </w:style>
  <w:style w:type="paragraph" w:styleId="af7">
    <w:name w:val="Balloon Text"/>
    <w:basedOn w:val="a0"/>
    <w:pPr>
      <w:spacing w:before="40" w:line="100" w:lineRule="atLeast"/>
    </w:pPr>
    <w:rPr>
      <w:rFonts w:ascii="Tahoma" w:hAnsi="Tahoma" w:cs="Tahoma"/>
      <w:szCs w:val="16"/>
    </w:rPr>
  </w:style>
  <w:style w:type="paragraph" w:customStyle="1" w:styleId="TableName">
    <w:name w:val="Table Name"/>
    <w:basedOn w:val="a0"/>
    <w:rsid w:val="00741B1D"/>
    <w:pPr>
      <w:keepNext/>
      <w:spacing w:before="60"/>
      <w:jc w:val="center"/>
    </w:pPr>
  </w:style>
  <w:style w:type="paragraph" w:customStyle="1" w:styleId="bodytext">
    <w:name w:val="bodytext"/>
    <w:basedOn w:val="a0"/>
    <w:rPr>
      <w:szCs w:val="20"/>
    </w:rPr>
  </w:style>
  <w:style w:type="paragraph" w:customStyle="1" w:styleId="1c">
    <w:name w:val="Обычный1"/>
    <w:pPr>
      <w:suppressAutoHyphens/>
      <w:autoSpaceDE w:val="0"/>
    </w:pPr>
    <w:rPr>
      <w:rFonts w:eastAsia="Calibri"/>
      <w:color w:val="000000"/>
      <w:sz w:val="24"/>
      <w:szCs w:val="24"/>
      <w:lang w:eastAsia="ar-SA"/>
    </w:rPr>
  </w:style>
  <w:style w:type="paragraph" w:customStyle="1" w:styleId="11">
    <w:name w:val="Список1"/>
    <w:basedOn w:val="a0"/>
    <w:pPr>
      <w:numPr>
        <w:numId w:val="3"/>
      </w:numPr>
      <w:tabs>
        <w:tab w:val="clear" w:pos="198"/>
        <w:tab w:val="left" w:pos="57"/>
        <w:tab w:val="left" w:pos="567"/>
      </w:tabs>
      <w:ind w:left="510" w:hanging="170"/>
    </w:pPr>
    <w:rPr>
      <w:lang w:val="en-GB"/>
    </w:rPr>
  </w:style>
  <w:style w:type="paragraph" w:customStyle="1" w:styleId="KeyWords">
    <w:name w:val="Key Words"/>
    <w:basedOn w:val="a0"/>
    <w:pPr>
      <w:ind w:left="170"/>
    </w:pPr>
    <w:rPr>
      <w:lang w:val="en-US"/>
    </w:rPr>
  </w:style>
  <w:style w:type="paragraph" w:customStyle="1" w:styleId="Figure">
    <w:name w:val="Figure"/>
    <w:basedOn w:val="a0"/>
    <w:rsid w:val="00081FA7"/>
    <w:pPr>
      <w:spacing w:after="60"/>
      <w:jc w:val="center"/>
    </w:pPr>
    <w:rPr>
      <w:lang w:val="en-GB"/>
    </w:rPr>
  </w:style>
  <w:style w:type="paragraph" w:customStyle="1" w:styleId="Equation">
    <w:name w:val="Equation"/>
    <w:basedOn w:val="a0"/>
    <w:pPr>
      <w:ind w:left="170"/>
      <w:jc w:val="center"/>
    </w:pPr>
    <w:rPr>
      <w:lang w:val="en-GB"/>
    </w:rPr>
  </w:style>
  <w:style w:type="paragraph" w:customStyle="1" w:styleId="af8">
    <w:name w:val="Содержимое таблицы"/>
    <w:basedOn w:val="a0"/>
    <w:pPr>
      <w:suppressLineNumbers/>
    </w:pPr>
  </w:style>
  <w:style w:type="paragraph" w:customStyle="1" w:styleId="af9">
    <w:name w:val="Заголовок таблицы"/>
    <w:basedOn w:val="af8"/>
    <w:pPr>
      <w:jc w:val="center"/>
    </w:pPr>
    <w:rPr>
      <w:b/>
      <w:bCs/>
    </w:rPr>
  </w:style>
  <w:style w:type="paragraph" w:customStyle="1" w:styleId="035">
    <w:name w:val="Стиль Основной текст + Первая строка:  035 см"/>
    <w:basedOn w:val="ab"/>
    <w:rsid w:val="003A502D"/>
    <w:pPr>
      <w:ind w:firstLine="170"/>
    </w:pPr>
    <w:rPr>
      <w:rFonts w:eastAsia="Times New Roman"/>
      <w:szCs w:val="20"/>
    </w:rPr>
  </w:style>
  <w:style w:type="character" w:styleId="afa">
    <w:name w:val="footnote reference"/>
    <w:uiPriority w:val="99"/>
    <w:rsid w:val="00FC2C5E"/>
    <w:rPr>
      <w:vertAlign w:val="superscript"/>
    </w:rPr>
  </w:style>
  <w:style w:type="character" w:customStyle="1" w:styleId="af0">
    <w:name w:val="Нижний колонтитул Знак"/>
    <w:link w:val="af"/>
    <w:uiPriority w:val="99"/>
    <w:rsid w:val="004E5440"/>
    <w:rPr>
      <w:rFonts w:ascii="Calibri" w:eastAsia="Calibri" w:hAnsi="Calibri"/>
      <w:color w:val="000000"/>
      <w:sz w:val="22"/>
      <w:szCs w:val="22"/>
      <w:lang w:eastAsia="ar-SA"/>
    </w:rPr>
  </w:style>
  <w:style w:type="character" w:customStyle="1" w:styleId="af3">
    <w:name w:val="Текст сноски Знак"/>
    <w:basedOn w:val="a1"/>
    <w:link w:val="af2"/>
    <w:uiPriority w:val="99"/>
    <w:rsid w:val="00D376AD"/>
    <w:rPr>
      <w:rFonts w:eastAsia="Calibri"/>
      <w:color w:val="000000"/>
      <w:sz w:val="16"/>
      <w:szCs w:val="22"/>
      <w:lang w:eastAsia="ar-SA"/>
    </w:rPr>
  </w:style>
  <w:style w:type="paragraph" w:customStyle="1" w:styleId="afb">
    <w:name w:val="НИР_основной"/>
    <w:basedOn w:val="af1"/>
    <w:link w:val="afc"/>
    <w:qFormat/>
    <w:rsid w:val="00D376AD"/>
    <w:pPr>
      <w:tabs>
        <w:tab w:val="clear" w:pos="198"/>
      </w:tabs>
      <w:suppressAutoHyphens w:val="0"/>
      <w:overflowPunct w:val="0"/>
      <w:autoSpaceDE w:val="0"/>
      <w:autoSpaceDN w:val="0"/>
      <w:adjustRightInd w:val="0"/>
      <w:ind w:left="0" w:right="23" w:firstLine="839"/>
      <w:textAlignment w:val="baseline"/>
    </w:pPr>
    <w:rPr>
      <w:rFonts w:eastAsia="Times New Roman"/>
      <w:color w:val="auto"/>
      <w:szCs w:val="28"/>
      <w:lang w:eastAsia="ru-RU"/>
    </w:rPr>
  </w:style>
  <w:style w:type="character" w:customStyle="1" w:styleId="afc">
    <w:name w:val="НИР_основной Знак"/>
    <w:link w:val="afb"/>
    <w:rsid w:val="00D376AD"/>
    <w:rPr>
      <w:sz w:val="28"/>
      <w:szCs w:val="28"/>
    </w:rPr>
  </w:style>
  <w:style w:type="paragraph" w:customStyle="1" w:styleId="afd">
    <w:name w:val="НИР_таблица"/>
    <w:basedOn w:val="af1"/>
    <w:link w:val="afe"/>
    <w:qFormat/>
    <w:rsid w:val="00D376AD"/>
    <w:pPr>
      <w:keepNext/>
      <w:keepLines/>
      <w:tabs>
        <w:tab w:val="clear" w:pos="198"/>
      </w:tabs>
      <w:suppressAutoHyphens w:val="0"/>
      <w:overflowPunct w:val="0"/>
      <w:autoSpaceDE w:val="0"/>
      <w:autoSpaceDN w:val="0"/>
      <w:adjustRightInd w:val="0"/>
      <w:spacing w:before="120" w:line="288" w:lineRule="auto"/>
      <w:ind w:left="0" w:right="23" w:firstLine="0"/>
      <w:textAlignment w:val="baseline"/>
    </w:pPr>
    <w:rPr>
      <w:rFonts w:eastAsia="Times New Roman"/>
      <w:color w:val="auto"/>
      <w:szCs w:val="28"/>
      <w:lang w:eastAsia="ru-RU"/>
    </w:rPr>
  </w:style>
  <w:style w:type="character" w:customStyle="1" w:styleId="afe">
    <w:name w:val="НИР_таблица Знак"/>
    <w:link w:val="afd"/>
    <w:rsid w:val="00D376AD"/>
    <w:rPr>
      <w:sz w:val="28"/>
      <w:szCs w:val="28"/>
    </w:rPr>
  </w:style>
  <w:style w:type="table" w:styleId="aff">
    <w:name w:val="Table Grid"/>
    <w:basedOn w:val="a2"/>
    <w:uiPriority w:val="39"/>
    <w:rsid w:val="00D37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0">
    <w:name w:val="СтильN10л"/>
    <w:basedOn w:val="a0"/>
    <w:qFormat/>
    <w:rsid w:val="009F4929"/>
    <w:pPr>
      <w:spacing w:line="276" w:lineRule="auto"/>
    </w:pPr>
    <w:rPr>
      <w:rFonts w:eastAsia="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375378">
      <w:bodyDiv w:val="1"/>
      <w:marLeft w:val="0"/>
      <w:marRight w:val="0"/>
      <w:marTop w:val="0"/>
      <w:marBottom w:val="0"/>
      <w:divBdr>
        <w:top w:val="none" w:sz="0" w:space="0" w:color="auto"/>
        <w:left w:val="none" w:sz="0" w:space="0" w:color="auto"/>
        <w:bottom w:val="none" w:sz="0" w:space="0" w:color="auto"/>
        <w:right w:val="none" w:sz="0" w:space="0" w:color="auto"/>
      </w:divBdr>
      <w:divsChild>
        <w:div w:id="369258933">
          <w:marLeft w:val="0"/>
          <w:marRight w:val="0"/>
          <w:marTop w:val="0"/>
          <w:marBottom w:val="0"/>
          <w:divBdr>
            <w:top w:val="none" w:sz="0" w:space="0" w:color="auto"/>
            <w:left w:val="none" w:sz="0" w:space="0" w:color="auto"/>
            <w:bottom w:val="none" w:sz="0" w:space="0" w:color="auto"/>
            <w:right w:val="none" w:sz="0" w:space="0" w:color="auto"/>
          </w:divBdr>
          <w:divsChild>
            <w:div w:id="867107170">
              <w:marLeft w:val="0"/>
              <w:marRight w:val="0"/>
              <w:marTop w:val="0"/>
              <w:marBottom w:val="0"/>
              <w:divBdr>
                <w:top w:val="none" w:sz="0" w:space="0" w:color="auto"/>
                <w:left w:val="none" w:sz="0" w:space="0" w:color="auto"/>
                <w:bottom w:val="none" w:sz="0" w:space="0" w:color="auto"/>
                <w:right w:val="none" w:sz="0" w:space="0" w:color="auto"/>
              </w:divBdr>
              <w:divsChild>
                <w:div w:id="1752850857">
                  <w:marLeft w:val="0"/>
                  <w:marRight w:val="0"/>
                  <w:marTop w:val="0"/>
                  <w:marBottom w:val="0"/>
                  <w:divBdr>
                    <w:top w:val="none" w:sz="0" w:space="0" w:color="auto"/>
                    <w:left w:val="none" w:sz="0" w:space="0" w:color="auto"/>
                    <w:bottom w:val="none" w:sz="0" w:space="0" w:color="auto"/>
                    <w:right w:val="none" w:sz="0" w:space="0" w:color="auto"/>
                  </w:divBdr>
                  <w:divsChild>
                    <w:div w:id="1578519263">
                      <w:marLeft w:val="0"/>
                      <w:marRight w:val="0"/>
                      <w:marTop w:val="0"/>
                      <w:marBottom w:val="0"/>
                      <w:divBdr>
                        <w:top w:val="none" w:sz="0" w:space="0" w:color="auto"/>
                        <w:left w:val="none" w:sz="0" w:space="0" w:color="auto"/>
                        <w:bottom w:val="none" w:sz="0" w:space="0" w:color="auto"/>
                        <w:right w:val="none" w:sz="0" w:space="0" w:color="auto"/>
                      </w:divBdr>
                      <w:divsChild>
                        <w:div w:id="134494398">
                          <w:marLeft w:val="0"/>
                          <w:marRight w:val="0"/>
                          <w:marTop w:val="0"/>
                          <w:marBottom w:val="0"/>
                          <w:divBdr>
                            <w:top w:val="none" w:sz="0" w:space="0" w:color="auto"/>
                            <w:left w:val="none" w:sz="0" w:space="0" w:color="auto"/>
                            <w:bottom w:val="none" w:sz="0" w:space="0" w:color="auto"/>
                            <w:right w:val="none" w:sz="0" w:space="0" w:color="auto"/>
                          </w:divBdr>
                          <w:divsChild>
                            <w:div w:id="1140458083">
                              <w:marLeft w:val="0"/>
                              <w:marRight w:val="0"/>
                              <w:marTop w:val="0"/>
                              <w:marBottom w:val="0"/>
                              <w:divBdr>
                                <w:top w:val="none" w:sz="0" w:space="0" w:color="auto"/>
                                <w:left w:val="none" w:sz="0" w:space="0" w:color="auto"/>
                                <w:bottom w:val="none" w:sz="0" w:space="0" w:color="auto"/>
                                <w:right w:val="none" w:sz="0" w:space="0" w:color="auto"/>
                              </w:divBdr>
                              <w:divsChild>
                                <w:div w:id="781266962">
                                  <w:marLeft w:val="0"/>
                                  <w:marRight w:val="0"/>
                                  <w:marTop w:val="0"/>
                                  <w:marBottom w:val="0"/>
                                  <w:divBdr>
                                    <w:top w:val="none" w:sz="0" w:space="0" w:color="auto"/>
                                    <w:left w:val="none" w:sz="0" w:space="0" w:color="auto"/>
                                    <w:bottom w:val="none" w:sz="0" w:space="0" w:color="auto"/>
                                    <w:right w:val="none" w:sz="0" w:space="0" w:color="auto"/>
                                  </w:divBdr>
                                  <w:divsChild>
                                    <w:div w:id="378669034">
                                      <w:marLeft w:val="0"/>
                                      <w:marRight w:val="0"/>
                                      <w:marTop w:val="0"/>
                                      <w:marBottom w:val="0"/>
                                      <w:divBdr>
                                        <w:top w:val="none" w:sz="0" w:space="0" w:color="auto"/>
                                        <w:left w:val="none" w:sz="0" w:space="0" w:color="auto"/>
                                        <w:bottom w:val="none" w:sz="0" w:space="0" w:color="auto"/>
                                        <w:right w:val="none" w:sz="0" w:space="0" w:color="auto"/>
                                      </w:divBdr>
                                      <w:divsChild>
                                        <w:div w:id="1747141884">
                                          <w:marLeft w:val="0"/>
                                          <w:marRight w:val="0"/>
                                          <w:marTop w:val="0"/>
                                          <w:marBottom w:val="0"/>
                                          <w:divBdr>
                                            <w:top w:val="none" w:sz="0" w:space="0" w:color="auto"/>
                                            <w:left w:val="none" w:sz="0" w:space="0" w:color="auto"/>
                                            <w:bottom w:val="none" w:sz="0" w:space="0" w:color="auto"/>
                                            <w:right w:val="none" w:sz="0" w:space="0" w:color="auto"/>
                                          </w:divBdr>
                                          <w:divsChild>
                                            <w:div w:id="1213496555">
                                              <w:marLeft w:val="0"/>
                                              <w:marRight w:val="0"/>
                                              <w:marTop w:val="0"/>
                                              <w:marBottom w:val="0"/>
                                              <w:divBdr>
                                                <w:top w:val="none" w:sz="0" w:space="0" w:color="auto"/>
                                                <w:left w:val="none" w:sz="0" w:space="0" w:color="auto"/>
                                                <w:bottom w:val="none" w:sz="0" w:space="0" w:color="auto"/>
                                                <w:right w:val="none" w:sz="0" w:space="0" w:color="auto"/>
                                              </w:divBdr>
                                              <w:divsChild>
                                                <w:div w:id="2103210831">
                                                  <w:marLeft w:val="0"/>
                                                  <w:marRight w:val="0"/>
                                                  <w:marTop w:val="0"/>
                                                  <w:marBottom w:val="0"/>
                                                  <w:divBdr>
                                                    <w:top w:val="none" w:sz="0" w:space="0" w:color="auto"/>
                                                    <w:left w:val="none" w:sz="0" w:space="0" w:color="auto"/>
                                                    <w:bottom w:val="none" w:sz="0" w:space="0" w:color="auto"/>
                                                    <w:right w:val="none" w:sz="0" w:space="0" w:color="auto"/>
                                                  </w:divBdr>
                                                  <w:divsChild>
                                                    <w:div w:id="179514885">
                                                      <w:marLeft w:val="0"/>
                                                      <w:marRight w:val="0"/>
                                                      <w:marTop w:val="0"/>
                                                      <w:marBottom w:val="0"/>
                                                      <w:divBdr>
                                                        <w:top w:val="none" w:sz="0" w:space="0" w:color="auto"/>
                                                        <w:left w:val="none" w:sz="0" w:space="0" w:color="auto"/>
                                                        <w:bottom w:val="none" w:sz="0" w:space="0" w:color="auto"/>
                                                        <w:right w:val="none" w:sz="0" w:space="0" w:color="auto"/>
                                                      </w:divBdr>
                                                      <w:divsChild>
                                                        <w:div w:id="1673484167">
                                                          <w:marLeft w:val="9"/>
                                                          <w:marRight w:val="9"/>
                                                          <w:marTop w:val="9"/>
                                                          <w:marBottom w:val="9"/>
                                                          <w:divBdr>
                                                            <w:top w:val="none" w:sz="0" w:space="0" w:color="auto"/>
                                                            <w:left w:val="none" w:sz="0" w:space="0" w:color="auto"/>
                                                            <w:bottom w:val="none" w:sz="0" w:space="0" w:color="auto"/>
                                                            <w:right w:val="none" w:sz="0" w:space="0" w:color="auto"/>
                                                          </w:divBdr>
                                                          <w:divsChild>
                                                            <w:div w:id="1382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55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cq.osd.mil/se/docs/Supply-Chain-WP.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cq.osd.mil/se/docs/Supply-Chain-WP.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BF802A5BCA6D34FBAFD1FFE51ACC68E" ma:contentTypeVersion="2" ma:contentTypeDescription="Создание документа." ma:contentTypeScope="" ma:versionID="1e3eed06e8cde23d84e2cf9743e5a442">
  <xsd:schema xmlns:xsd="http://www.w3.org/2001/XMLSchema" xmlns:xs="http://www.w3.org/2001/XMLSchema" xmlns:p="http://schemas.microsoft.com/office/2006/metadata/properties" xmlns:ns2="046749b6-b4e9-4d30-903e-f30f1f99f001" targetNamespace="http://schemas.microsoft.com/office/2006/metadata/properties" ma:root="true" ma:fieldsID="0bd34e3808d92286181308ad7b0b3525" ns2:_="">
    <xsd:import namespace="046749b6-b4e9-4d30-903e-f30f1f99f00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49b6-b4e9-4d30-903e-f30f1f99f001"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A0195-DB98-4AB3-BA57-8D53CE781F70}">
  <ds:schemaRefs>
    <ds:schemaRef ds:uri="http://schemas.microsoft.com/sharepoint/v3/contenttype/forms"/>
  </ds:schemaRefs>
</ds:datastoreItem>
</file>

<file path=customXml/itemProps2.xml><?xml version="1.0" encoding="utf-8"?>
<ds:datastoreItem xmlns:ds="http://schemas.openxmlformats.org/officeDocument/2006/customXml" ds:itemID="{74D4DE45-445F-4DC8-939A-C37DE13921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1D3775-6B64-401D-BA77-2E459B47C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49b6-b4e9-4d30-903e-f30f1f99f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E44748-5837-4197-B2FE-DFD336F2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2866</Words>
  <Characters>16338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Шаблон тезисов (для внесения информации необходимо использовать данный файл)</vt:lpstr>
    </vt:vector>
  </TitlesOfParts>
  <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тезисов (для внесения информации необходимо использовать данный файл)</dc:title>
  <dc:subject/>
  <dc:creator>Preferred Customer</dc:creator>
  <cp:keywords/>
  <cp:lastModifiedBy>Илья Фандеев</cp:lastModifiedBy>
  <cp:revision>4</cp:revision>
  <cp:lastPrinted>2012-08-07T09:19:00Z</cp:lastPrinted>
  <dcterms:created xsi:type="dcterms:W3CDTF">2020-07-31T16:38:00Z</dcterms:created>
  <dcterms:modified xsi:type="dcterms:W3CDTF">2020-09-22T21:29:00Z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0x0101002BF802A5BCA6D34FBAFD1FFE51ACC68E</vt:lpwstr>
  </property>
</Properties>
</file>