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57" w:rsidRPr="0073296A" w:rsidRDefault="00AD3657" w:rsidP="00AD3657">
      <w:pPr>
        <w:pStyle w:val="MainTitle"/>
        <w:widowControl w:val="0"/>
        <w:suppressAutoHyphens w:val="0"/>
        <w:spacing w:line="276" w:lineRule="auto"/>
        <w:jc w:val="left"/>
        <w:rPr>
          <w:b w:val="0"/>
          <w:color w:val="auto"/>
          <w:sz w:val="28"/>
          <w:szCs w:val="28"/>
        </w:rPr>
      </w:pPr>
      <w:r w:rsidRPr="0073296A">
        <w:rPr>
          <w:b w:val="0"/>
          <w:color w:val="auto"/>
          <w:sz w:val="28"/>
          <w:szCs w:val="28"/>
        </w:rPr>
        <w:t>УДК 004.8</w:t>
      </w:r>
    </w:p>
    <w:p w:rsidR="00AD3657" w:rsidRPr="001A6293" w:rsidRDefault="00AD3657" w:rsidP="00AD3657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bCs/>
          <w:caps w:val="0"/>
          <w:sz w:val="28"/>
          <w:szCs w:val="28"/>
        </w:rPr>
      </w:pPr>
      <w:bookmarkStart w:id="0" w:name="_Toc34833495"/>
      <w:r>
        <w:rPr>
          <w:bCs/>
          <w:caps w:val="0"/>
          <w:sz w:val="28"/>
          <w:szCs w:val="28"/>
        </w:rPr>
        <w:t>Р</w:t>
      </w:r>
      <w:r w:rsidRPr="006E0DE3">
        <w:rPr>
          <w:bCs/>
          <w:caps w:val="0"/>
          <w:sz w:val="28"/>
          <w:szCs w:val="28"/>
        </w:rPr>
        <w:t>АЗВИТИЕ ПОВЕДЕНЧЕСКИХ И ПРОФЕССИОНАЛЬНЫХ НАВЫКОВ ЧУВСТВИТЕЛЬНЫХ</w:t>
      </w:r>
      <w:r>
        <w:rPr>
          <w:bCs/>
          <w:caps w:val="0"/>
          <w:sz w:val="28"/>
          <w:szCs w:val="28"/>
        </w:rPr>
        <w:t xml:space="preserve"> </w:t>
      </w:r>
      <w:r w:rsidRPr="006E0DE3">
        <w:rPr>
          <w:bCs/>
          <w:caps w:val="0"/>
          <w:sz w:val="28"/>
          <w:szCs w:val="28"/>
        </w:rPr>
        <w:t>КОГНИТИВНЫХ РОБОТОВ КАК АСПЕКТ БЕЗОПАСНОСТИ</w:t>
      </w:r>
      <w:r>
        <w:rPr>
          <w:bCs/>
          <w:caps w:val="0"/>
          <w:sz w:val="28"/>
          <w:szCs w:val="28"/>
        </w:rPr>
        <w:br/>
      </w:r>
      <w:r>
        <w:rPr>
          <w:bCs/>
          <w:caps w:val="0"/>
          <w:sz w:val="28"/>
          <w:szCs w:val="28"/>
        </w:rPr>
        <w:br/>
      </w:r>
      <w:proofErr w:type="spellStart"/>
      <w:r w:rsidRPr="0091725B">
        <w:rPr>
          <w:bCs/>
          <w:caps w:val="0"/>
          <w:sz w:val="24"/>
          <w:szCs w:val="24"/>
        </w:rPr>
        <w:t>Брындин</w:t>
      </w:r>
      <w:proofErr w:type="spellEnd"/>
      <w:r w:rsidRPr="0091725B">
        <w:rPr>
          <w:bCs/>
          <w:caps w:val="0"/>
          <w:sz w:val="24"/>
          <w:szCs w:val="24"/>
        </w:rPr>
        <w:t xml:space="preserve"> Е.Г.</w:t>
      </w:r>
      <w:bookmarkEnd w:id="0"/>
    </w:p>
    <w:p w:rsidR="00AD3657" w:rsidRPr="001A6293" w:rsidRDefault="00AD3657" w:rsidP="00AD3657">
      <w:pPr>
        <w:spacing w:before="120" w:after="120"/>
        <w:ind w:left="142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И</w:t>
      </w:r>
      <w:r w:rsidRPr="006E0DE3">
        <w:rPr>
          <w:i/>
          <w:color w:val="auto"/>
          <w:sz w:val="20"/>
          <w:szCs w:val="20"/>
        </w:rPr>
        <w:t>сследовательский центр ЕСТЕСТВОИНФОРМАТИКА, 630090 Россия, г. Новосибирск, ул. Терешковой 10, офис 15, e-</w:t>
      </w:r>
      <w:proofErr w:type="spellStart"/>
      <w:r w:rsidRPr="006E0DE3">
        <w:rPr>
          <w:i/>
          <w:color w:val="auto"/>
          <w:sz w:val="20"/>
          <w:szCs w:val="20"/>
        </w:rPr>
        <w:t>mail</w:t>
      </w:r>
      <w:proofErr w:type="spellEnd"/>
      <w:r w:rsidRPr="006E0DE3">
        <w:rPr>
          <w:i/>
          <w:color w:val="auto"/>
          <w:sz w:val="20"/>
          <w:szCs w:val="20"/>
        </w:rPr>
        <w:t xml:space="preserve">: bryndin15@yandex.ru </w:t>
      </w:r>
    </w:p>
    <w:p w:rsidR="00AD3657" w:rsidRPr="001A6293" w:rsidRDefault="00AD3657" w:rsidP="00AD3657">
      <w:pPr>
        <w:pStyle w:val="MainTitle"/>
        <w:widowControl w:val="0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spacing w:after="0"/>
        <w:jc w:val="both"/>
        <w:rPr>
          <w:rFonts w:ascii="Times New Roman Полужирный" w:hAnsi="Times New Roman Полужирный"/>
          <w:caps w:val="0"/>
          <w:szCs w:val="20"/>
        </w:rPr>
      </w:pPr>
      <w:r w:rsidRPr="006E0DE3">
        <w:rPr>
          <w:rFonts w:ascii="Times New Roman Полужирный" w:hAnsi="Times New Roman Полужирный"/>
          <w:caps w:val="0"/>
          <w:szCs w:val="20"/>
        </w:rPr>
        <w:t>Когнитивный робот, повышая визуальную, звуковую, предметную, пространственную и временную чувствительность, способен приобретать новые навыки и накапливать опыт поведения при наличии необходимых технических средств. Обучение новым навыкам осуществляет система переобучения в виртуальном пространстве, а затем робот развивает их в конкретной среде. Таким образом, постепенно накапливается профессиональный опыт когнитивного робота в различных конкретных средах и повышается его чувствительность. Когнитивные адаптивные переобучаемые роботы с подражательным мышлением, адаптивным поведением и повышенной чувствительностью имеют перспективу широкого практического применения</w:t>
      </w:r>
      <w:r w:rsidRPr="001A6293">
        <w:rPr>
          <w:rFonts w:ascii="Times New Roman Полужирный" w:hAnsi="Times New Roman Полужирный"/>
          <w:caps w:val="0"/>
          <w:szCs w:val="20"/>
        </w:rPr>
        <w:t>.</w:t>
      </w:r>
    </w:p>
    <w:p w:rsidR="00AD3657" w:rsidRDefault="00AD3657" w:rsidP="00AD3657">
      <w:pPr>
        <w:pStyle w:val="035"/>
        <w:spacing w:before="120" w:after="120" w:line="240" w:lineRule="auto"/>
        <w:ind w:firstLine="0"/>
        <w:rPr>
          <w:color w:val="auto"/>
          <w:sz w:val="20"/>
        </w:rPr>
      </w:pPr>
      <w:r w:rsidRPr="001A6293">
        <w:rPr>
          <w:color w:val="auto"/>
          <w:sz w:val="20"/>
        </w:rPr>
        <w:t>Ключевые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слова: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чувствительность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робота,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профессиональное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переобучение,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адаптивное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поведение,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программирование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функций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поведения,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техническое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обеспечение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когнитивного</w:t>
      </w:r>
      <w:r>
        <w:rPr>
          <w:color w:val="auto"/>
          <w:sz w:val="20"/>
        </w:rPr>
        <w:t xml:space="preserve"> </w:t>
      </w:r>
      <w:r w:rsidRPr="001A6293">
        <w:rPr>
          <w:color w:val="auto"/>
          <w:sz w:val="20"/>
        </w:rPr>
        <w:t>робота.</w:t>
      </w:r>
    </w:p>
    <w:p w:rsidR="0091725B" w:rsidRDefault="0091725B" w:rsidP="00AD3657">
      <w:pPr>
        <w:pStyle w:val="035"/>
        <w:spacing w:before="120" w:after="120" w:line="240" w:lineRule="auto"/>
        <w:ind w:firstLine="0"/>
        <w:rPr>
          <w:color w:val="auto"/>
          <w:sz w:val="20"/>
        </w:rPr>
      </w:pPr>
    </w:p>
    <w:p w:rsidR="002E18C5" w:rsidRPr="002E18C5" w:rsidRDefault="002E18C5" w:rsidP="002E18C5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bCs/>
          <w:caps w:val="0"/>
          <w:sz w:val="28"/>
          <w:szCs w:val="28"/>
          <w:lang w:val="en-US"/>
        </w:rPr>
      </w:pPr>
      <w:r w:rsidRPr="002E18C5">
        <w:rPr>
          <w:bCs/>
          <w:caps w:val="0"/>
          <w:sz w:val="28"/>
          <w:szCs w:val="28"/>
          <w:lang w:val="en-US"/>
        </w:rPr>
        <w:t>DEVELOPING THE BEHAVIOURAL AND PROFESSIONAL SKILLS OF SENSITIVE COGNITIVE ROBOTS AS A SAFETY ASPECT</w:t>
      </w:r>
      <w:r w:rsidRPr="002E18C5">
        <w:rPr>
          <w:bCs/>
          <w:caps w:val="0"/>
          <w:sz w:val="28"/>
          <w:szCs w:val="28"/>
          <w:lang w:val="en-US"/>
        </w:rPr>
        <w:br/>
      </w:r>
      <w:r w:rsidRPr="002E18C5">
        <w:rPr>
          <w:bCs/>
          <w:caps w:val="0"/>
          <w:sz w:val="28"/>
          <w:szCs w:val="28"/>
          <w:lang w:val="en-US"/>
        </w:rPr>
        <w:br/>
      </w:r>
      <w:proofErr w:type="spellStart"/>
      <w:r w:rsidRPr="0091725B">
        <w:rPr>
          <w:bCs/>
          <w:caps w:val="0"/>
          <w:sz w:val="24"/>
          <w:szCs w:val="24"/>
          <w:lang w:val="en-US"/>
        </w:rPr>
        <w:t>Bryndin</w:t>
      </w:r>
      <w:proofErr w:type="spellEnd"/>
      <w:r w:rsidRPr="0091725B">
        <w:rPr>
          <w:bCs/>
          <w:caps w:val="0"/>
          <w:sz w:val="24"/>
          <w:szCs w:val="24"/>
          <w:lang w:val="en-US"/>
        </w:rPr>
        <w:t xml:space="preserve"> E.G.</w:t>
      </w:r>
    </w:p>
    <w:p w:rsidR="002E18C5" w:rsidRPr="002E18C5" w:rsidRDefault="002E18C5" w:rsidP="002E18C5">
      <w:pPr>
        <w:spacing w:before="120" w:after="120"/>
        <w:ind w:left="142"/>
        <w:rPr>
          <w:i/>
          <w:color w:val="auto"/>
          <w:sz w:val="20"/>
          <w:szCs w:val="20"/>
          <w:lang w:val="en-US"/>
        </w:rPr>
      </w:pPr>
      <w:r w:rsidRPr="002E18C5">
        <w:rPr>
          <w:i/>
          <w:color w:val="auto"/>
          <w:sz w:val="20"/>
          <w:szCs w:val="20"/>
          <w:lang w:val="en-US"/>
        </w:rPr>
        <w:t>YESTESTVOINFORMATIKA Research Centre, 630090 Russia, Novosibirsk, Tereshkova St. 10, office 15, e-mail: bryndin15@yandex.ru.</w:t>
      </w:r>
    </w:p>
    <w:p w:rsidR="002E18C5" w:rsidRPr="002E18C5" w:rsidRDefault="002E18C5" w:rsidP="0091725B">
      <w:pPr>
        <w:pStyle w:val="MainTitle"/>
        <w:widowControl w:val="0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rFonts w:ascii="Times New Roman Полужирный" w:hAnsi="Times New Roman Полужирный"/>
          <w:caps w:val="0"/>
          <w:szCs w:val="20"/>
          <w:lang w:val="en-US"/>
        </w:rPr>
      </w:pPr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 xml:space="preserve">A cognitive robot, by increasing visual, sound, subject, spatial and temporal sensitivity, is able to acquire new skills and gain experience of </w:t>
      </w:r>
      <w:proofErr w:type="spellStart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>behaviour</w:t>
      </w:r>
      <w:proofErr w:type="spellEnd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 xml:space="preserve"> with the necessary technical means. New skills </w:t>
      </w:r>
      <w:proofErr w:type="gramStart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>are taught</w:t>
      </w:r>
      <w:proofErr w:type="gramEnd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 xml:space="preserve"> through a system of virtual learning, and the robot then develops them in a specific environment. In this way, professional experience of the cognitive robot in various specific environments </w:t>
      </w:r>
      <w:proofErr w:type="gramStart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>is gradually accumulated</w:t>
      </w:r>
      <w:proofErr w:type="gramEnd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 xml:space="preserve"> and its sensitivity is increased. Cognitive adaptive retraining robots with imitative thinking, adaptive </w:t>
      </w:r>
      <w:proofErr w:type="spellStart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>behaviour</w:t>
      </w:r>
      <w:proofErr w:type="spellEnd"/>
      <w:r w:rsidRPr="002E18C5">
        <w:rPr>
          <w:rFonts w:ascii="Times New Roman Полужирный" w:hAnsi="Times New Roman Полужирный"/>
          <w:caps w:val="0"/>
          <w:szCs w:val="20"/>
          <w:lang w:val="en-US"/>
        </w:rPr>
        <w:t xml:space="preserve"> and heightened sensitivity have the prospect of wide practical applications.</w:t>
      </w:r>
    </w:p>
    <w:p w:rsidR="002E18C5" w:rsidRDefault="002E18C5" w:rsidP="002E18C5">
      <w:pPr>
        <w:rPr>
          <w:rFonts w:eastAsia="Times New Roman"/>
          <w:color w:val="auto"/>
          <w:sz w:val="20"/>
          <w:szCs w:val="20"/>
          <w:lang w:val="en-US"/>
        </w:rPr>
      </w:pPr>
      <w:r w:rsidRPr="002E18C5">
        <w:rPr>
          <w:rFonts w:eastAsia="Times New Roman"/>
          <w:color w:val="auto"/>
          <w:sz w:val="20"/>
          <w:szCs w:val="20"/>
          <w:lang w:val="en-US"/>
        </w:rPr>
        <w:t xml:space="preserve">Keywords: robot sensitivity, professional retraining, adaptive </w:t>
      </w:r>
      <w:proofErr w:type="spellStart"/>
      <w:r w:rsidRPr="002E18C5">
        <w:rPr>
          <w:rFonts w:eastAsia="Times New Roman"/>
          <w:color w:val="auto"/>
          <w:sz w:val="20"/>
          <w:szCs w:val="20"/>
          <w:lang w:val="en-US"/>
        </w:rPr>
        <w:t>behaviour</w:t>
      </w:r>
      <w:proofErr w:type="spellEnd"/>
      <w:r w:rsidRPr="002E18C5">
        <w:rPr>
          <w:rFonts w:eastAsia="Times New Roman"/>
          <w:color w:val="auto"/>
          <w:sz w:val="20"/>
          <w:szCs w:val="20"/>
          <w:lang w:val="en-US"/>
        </w:rPr>
        <w:t xml:space="preserve">, programming of </w:t>
      </w:r>
      <w:proofErr w:type="spellStart"/>
      <w:r w:rsidRPr="002E18C5">
        <w:rPr>
          <w:rFonts w:eastAsia="Times New Roman"/>
          <w:color w:val="auto"/>
          <w:sz w:val="20"/>
          <w:szCs w:val="20"/>
          <w:lang w:val="en-US"/>
        </w:rPr>
        <w:t>behaviour</w:t>
      </w:r>
      <w:proofErr w:type="spellEnd"/>
      <w:r w:rsidRPr="002E18C5">
        <w:rPr>
          <w:rFonts w:eastAsia="Times New Roman"/>
          <w:color w:val="auto"/>
          <w:sz w:val="20"/>
          <w:szCs w:val="20"/>
          <w:lang w:val="en-US"/>
        </w:rPr>
        <w:t xml:space="preserve"> functions, technical support of a cognitive robot.</w:t>
      </w:r>
    </w:p>
    <w:p w:rsidR="002E18C5" w:rsidRPr="002E18C5" w:rsidRDefault="002E18C5" w:rsidP="002E18C5">
      <w:pPr>
        <w:rPr>
          <w:rFonts w:eastAsia="Times New Roman"/>
          <w:color w:val="auto"/>
          <w:sz w:val="20"/>
          <w:szCs w:val="20"/>
          <w:lang w:val="en-US"/>
        </w:rPr>
      </w:pPr>
    </w:p>
    <w:p w:rsidR="00AD3657" w:rsidRPr="001A6293" w:rsidRDefault="00AD3657" w:rsidP="0091725B">
      <w:pPr>
        <w:pStyle w:val="a4"/>
        <w:keepNext w:val="0"/>
        <w:widowControl w:val="0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1A6293">
        <w:rPr>
          <w:rFonts w:ascii="Times New Roman" w:hAnsi="Times New Roman" w:cs="Times New Roman"/>
          <w:b/>
          <w:i w:val="0"/>
          <w:sz w:val="20"/>
          <w:szCs w:val="20"/>
        </w:rPr>
        <w:t>Введение</w:t>
      </w:r>
    </w:p>
    <w:p w:rsidR="00AD3657" w:rsidRPr="0096210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1118F6">
        <w:rPr>
          <w:sz w:val="20"/>
          <w:szCs w:val="20"/>
        </w:rPr>
        <w:t>Когнитивный робот с визуальной, звуковой, предметной, пространственной и временной чувствительностью решает много профессиональных задач [1</w:t>
      </w:r>
      <w:r>
        <w:rPr>
          <w:sz w:val="20"/>
          <w:szCs w:val="20"/>
        </w:rPr>
        <w:t>-7</w:t>
      </w:r>
      <w:r w:rsidRPr="001118F6">
        <w:rPr>
          <w:sz w:val="20"/>
          <w:szCs w:val="20"/>
        </w:rPr>
        <w:t>]. Важной особенностью тактильных и кинестетических датчиков является их способность работать практически в любой среде. Современные устройства, кибернетические методы и искусственный интеллект позволяют создавать когнитивных роботов с</w:t>
      </w:r>
      <w:r w:rsidRPr="001118F6">
        <w:rPr>
          <w:bCs/>
          <w:iCs/>
          <w:sz w:val="20"/>
          <w:szCs w:val="20"/>
        </w:rPr>
        <w:t xml:space="preserve"> адаптивным поведением на основе подражательного мышления с</w:t>
      </w:r>
      <w:r w:rsidRPr="001118F6">
        <w:rPr>
          <w:sz w:val="20"/>
          <w:szCs w:val="20"/>
        </w:rPr>
        <w:t xml:space="preserve"> профессиональной диверсификацией и мобильностью.</w:t>
      </w:r>
    </w:p>
    <w:p w:rsidR="00AD3657" w:rsidRPr="006E0DE3" w:rsidRDefault="00AD3657" w:rsidP="0091725B">
      <w:pPr>
        <w:widowControl w:val="0"/>
        <w:shd w:val="clear" w:color="auto" w:fill="FFFFFF"/>
        <w:spacing w:line="276" w:lineRule="auto"/>
        <w:rPr>
          <w:b/>
          <w:i/>
          <w:sz w:val="20"/>
          <w:szCs w:val="20"/>
        </w:rPr>
      </w:pPr>
      <w:r w:rsidRPr="006E0DE3">
        <w:rPr>
          <w:b/>
          <w:i/>
          <w:sz w:val="20"/>
          <w:szCs w:val="20"/>
        </w:rPr>
        <w:t>1</w:t>
      </w:r>
      <w:r w:rsidRPr="00DB67B5">
        <w:rPr>
          <w:b/>
          <w:i/>
          <w:sz w:val="20"/>
          <w:szCs w:val="20"/>
        </w:rPr>
        <w:t>. Управление поведением робота</w:t>
      </w:r>
    </w:p>
    <w:p w:rsidR="00AD3657" w:rsidRPr="00DB67B5" w:rsidRDefault="00AD3657" w:rsidP="00AD3657">
      <w:pPr>
        <w:widowControl w:val="0"/>
        <w:shd w:val="clear" w:color="auto" w:fill="FFFFFF"/>
        <w:spacing w:line="276" w:lineRule="auto"/>
        <w:ind w:firstLine="284"/>
        <w:rPr>
          <w:sz w:val="20"/>
          <w:szCs w:val="20"/>
        </w:rPr>
      </w:pPr>
      <w:r w:rsidRPr="00DB67B5">
        <w:rPr>
          <w:sz w:val="20"/>
          <w:szCs w:val="20"/>
        </w:rPr>
        <w:t xml:space="preserve">Поведением робота управляет полифункциональная иерархическая система </w:t>
      </w:r>
      <w:r w:rsidRPr="00DB67B5">
        <w:rPr>
          <w:bCs/>
          <w:sz w:val="20"/>
          <w:szCs w:val="20"/>
        </w:rPr>
        <w:t>контроллеров</w:t>
      </w:r>
      <w:r w:rsidRPr="00DB67B5">
        <w:rPr>
          <w:sz w:val="20"/>
          <w:szCs w:val="20"/>
        </w:rPr>
        <w:t xml:space="preserve">, подобная системе управления поведением организма человека. Поведение возникает под влиянием информационной потребности (задания), которая вызывает ориентировку в ситуации по моделям внешней среды и поведения. Ориентировка завершается выбором соответствующей программы иерархической системы контроллеров, выполнение которой приводит к реализации поведения. </w:t>
      </w:r>
      <w:r w:rsidRPr="00DB67B5">
        <w:rPr>
          <w:bCs/>
          <w:sz w:val="20"/>
          <w:szCs w:val="20"/>
        </w:rPr>
        <w:t>Контроллер – это компьютер на микросхеме.</w:t>
      </w:r>
      <w:r w:rsidRPr="00DB67B5">
        <w:rPr>
          <w:sz w:val="20"/>
          <w:szCs w:val="20"/>
        </w:rPr>
        <w:t xml:space="preserve"> Он предназначен для управления различными электронными </w:t>
      </w:r>
      <w:r w:rsidR="007E77A6">
        <w:rPr>
          <w:sz w:val="20"/>
          <w:szCs w:val="20"/>
        </w:rPr>
        <w:t xml:space="preserve">устройствами. Контроллер робота </w:t>
      </w:r>
      <w:r w:rsidR="007E77A6" w:rsidRPr="00DB67B5">
        <w:rPr>
          <w:bCs/>
          <w:sz w:val="20"/>
          <w:szCs w:val="20"/>
        </w:rPr>
        <w:t>–</w:t>
      </w:r>
      <w:r w:rsidR="007E77A6">
        <w:rPr>
          <w:bCs/>
          <w:sz w:val="20"/>
          <w:szCs w:val="20"/>
        </w:rPr>
        <w:t xml:space="preserve"> </w:t>
      </w:r>
      <w:bookmarkStart w:id="1" w:name="_GoBack"/>
      <w:bookmarkEnd w:id="1"/>
      <w:r w:rsidR="007E77A6">
        <w:rPr>
          <w:sz w:val="20"/>
          <w:szCs w:val="20"/>
        </w:rPr>
        <w:t>э</w:t>
      </w:r>
      <w:r w:rsidRPr="00DB67B5">
        <w:rPr>
          <w:sz w:val="20"/>
          <w:szCs w:val="20"/>
        </w:rPr>
        <w:t xml:space="preserve">то самый миниатюрный компьютер. Он содержит процессор и периферийные устройства: </w:t>
      </w:r>
      <w:r w:rsidRPr="00DB67B5">
        <w:rPr>
          <w:sz w:val="20"/>
          <w:szCs w:val="20"/>
          <w:lang w:val="en-US"/>
        </w:rPr>
        <w:t>FLASH</w:t>
      </w:r>
      <w:r w:rsidRPr="00DB67B5">
        <w:rPr>
          <w:sz w:val="20"/>
          <w:szCs w:val="20"/>
        </w:rPr>
        <w:t xml:space="preserve">-память, таймеры, интерфейсы для связи с внешними устройствами и множество других полезных схем. Контроллер действует по заданной программе, которая загружается в него с мощного компьютера. Она загружается с помощью программатора в микроконтроллер. Микроконтроллер может обрабатывать информацию с входов и создавать электрические сигналы на выходах в </w:t>
      </w:r>
      <w:r w:rsidRPr="00DB67B5">
        <w:rPr>
          <w:sz w:val="20"/>
          <w:szCs w:val="20"/>
        </w:rPr>
        <w:lastRenderedPageBreak/>
        <w:t>соответствии с тем, как мы запрограммируем поведение робота [3].</w:t>
      </w:r>
    </w:p>
    <w:p w:rsidR="00AD3657" w:rsidRPr="00DB67B5" w:rsidRDefault="00AD3657" w:rsidP="00AD3657">
      <w:pPr>
        <w:pStyle w:val="125"/>
        <w:widowControl w:val="0"/>
        <w:spacing w:before="0" w:beforeAutospacing="0" w:after="0" w:afterAutospacing="0" w:line="276" w:lineRule="auto"/>
        <w:ind w:firstLine="284"/>
        <w:jc w:val="both"/>
        <w:rPr>
          <w:sz w:val="20"/>
          <w:szCs w:val="20"/>
        </w:rPr>
      </w:pPr>
      <w:r w:rsidRPr="00DB67B5">
        <w:rPr>
          <w:sz w:val="20"/>
          <w:szCs w:val="20"/>
        </w:rPr>
        <w:t xml:space="preserve">У робота есть </w:t>
      </w:r>
      <w:r w:rsidRPr="00DB67B5">
        <w:rPr>
          <w:bCs/>
          <w:sz w:val="20"/>
          <w:szCs w:val="20"/>
        </w:rPr>
        <w:t>датчики</w:t>
      </w:r>
      <w:r w:rsidRPr="00DB67B5">
        <w:rPr>
          <w:sz w:val="20"/>
          <w:szCs w:val="20"/>
        </w:rPr>
        <w:t xml:space="preserve"> для взаимодействия с окружающей средой, которые получают информацию из окружающей среды. Например, фототранзистор, микрофон, контактный датчик. </w:t>
      </w:r>
    </w:p>
    <w:p w:rsidR="00AD3657" w:rsidRPr="00DB67B5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DB67B5">
        <w:rPr>
          <w:sz w:val="20"/>
          <w:szCs w:val="20"/>
        </w:rPr>
        <w:t xml:space="preserve">Иерархический подход к реализации действий поведения когнитивного мобильного робота позволяет ему выполнять полезную работу и обеспечивать свое перемещение. Иерархические алгоритмы действий поведения поделены на </w:t>
      </w:r>
      <w:proofErr w:type="spellStart"/>
      <w:r w:rsidRPr="00DB67B5">
        <w:rPr>
          <w:sz w:val="20"/>
          <w:szCs w:val="20"/>
        </w:rPr>
        <w:t>агломеративные</w:t>
      </w:r>
      <w:proofErr w:type="spellEnd"/>
      <w:r w:rsidRPr="00DB67B5">
        <w:rPr>
          <w:sz w:val="20"/>
          <w:szCs w:val="20"/>
        </w:rPr>
        <w:t xml:space="preserve"> и </w:t>
      </w:r>
      <w:proofErr w:type="spellStart"/>
      <w:r w:rsidRPr="00DB67B5">
        <w:rPr>
          <w:sz w:val="20"/>
          <w:szCs w:val="20"/>
        </w:rPr>
        <w:t>дивизимные</w:t>
      </w:r>
      <w:proofErr w:type="spellEnd"/>
      <w:r w:rsidRPr="00DB67B5">
        <w:rPr>
          <w:sz w:val="20"/>
          <w:szCs w:val="20"/>
        </w:rPr>
        <w:t xml:space="preserve">. </w:t>
      </w:r>
      <w:proofErr w:type="spellStart"/>
      <w:r w:rsidRPr="00DB67B5">
        <w:rPr>
          <w:sz w:val="20"/>
          <w:szCs w:val="20"/>
        </w:rPr>
        <w:t>Агломеративные</w:t>
      </w:r>
      <w:proofErr w:type="spellEnd"/>
      <w:r w:rsidRPr="00DB67B5">
        <w:rPr>
          <w:sz w:val="20"/>
          <w:szCs w:val="20"/>
        </w:rPr>
        <w:t xml:space="preserve"> алгоритмы начинают свое выполнение с того, что каждое действие заносят в соответствующий кластер и по мере выполнения объединяют кластеры, до тех пор, пока в конце не получает один кластер, включающий в себя все действия поведения. </w:t>
      </w:r>
      <w:proofErr w:type="spellStart"/>
      <w:r w:rsidRPr="00DB67B5">
        <w:rPr>
          <w:sz w:val="20"/>
          <w:szCs w:val="20"/>
        </w:rPr>
        <w:t>Дивизимные</w:t>
      </w:r>
      <w:proofErr w:type="spellEnd"/>
      <w:r w:rsidRPr="00DB67B5">
        <w:rPr>
          <w:sz w:val="20"/>
          <w:szCs w:val="20"/>
        </w:rPr>
        <w:t xml:space="preserve"> алгоритмы, напротив, сначала относят все действия в один кластер и затем разделяют этот кластер до тех пор, пока каждое действие не окажется в </w:t>
      </w:r>
      <w:proofErr w:type="spellStart"/>
      <w:r w:rsidRPr="00DB67B5">
        <w:rPr>
          <w:sz w:val="20"/>
          <w:szCs w:val="20"/>
        </w:rPr>
        <w:t>соответствущем</w:t>
      </w:r>
      <w:proofErr w:type="spellEnd"/>
      <w:r w:rsidRPr="00DB67B5">
        <w:rPr>
          <w:sz w:val="20"/>
          <w:szCs w:val="20"/>
        </w:rPr>
        <w:t xml:space="preserve"> кластере. Представлением результата иерархического алгоритма является </w:t>
      </w:r>
      <w:proofErr w:type="spellStart"/>
      <w:r w:rsidRPr="00DB67B5">
        <w:rPr>
          <w:sz w:val="20"/>
          <w:szCs w:val="20"/>
        </w:rPr>
        <w:t>дендрограмма</w:t>
      </w:r>
      <w:proofErr w:type="spellEnd"/>
      <w:r w:rsidRPr="00DB67B5">
        <w:rPr>
          <w:sz w:val="20"/>
          <w:szCs w:val="20"/>
        </w:rPr>
        <w:t xml:space="preserve"> - схема, показывающая, в какой последовательности происходило слияние действий в кластер или разделение действий на кластеры.</w:t>
      </w:r>
    </w:p>
    <w:p w:rsidR="00AD365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DB67B5">
        <w:rPr>
          <w:sz w:val="20"/>
          <w:szCs w:val="20"/>
        </w:rPr>
        <w:t>Такой подход позволяет формализовать требования к мобильности поведения робота и разработать все возможные алгоритмы реакции на изменение состояния окружающей обстановки. Например, при перемещениях на улице применяя технологию спутниковой навигации, а окружающие объекты, обнаруживая с помощью камер или дальномеров. То есть подход позволяет автономные робототехнические системы проектировать под реализацию множества промышленных и социальных сфер жизнедеятельности.</w:t>
      </w:r>
    </w:p>
    <w:p w:rsidR="00AD3657" w:rsidRPr="005378D0" w:rsidRDefault="00AD3657" w:rsidP="0091725B">
      <w:pPr>
        <w:widowControl w:val="0"/>
        <w:shd w:val="clear" w:color="auto" w:fill="FFFFFF"/>
        <w:spacing w:line="276" w:lineRule="auto"/>
        <w:rPr>
          <w:b/>
          <w:i/>
          <w:sz w:val="20"/>
          <w:szCs w:val="20"/>
        </w:rPr>
      </w:pPr>
      <w:r w:rsidRPr="005378D0">
        <w:rPr>
          <w:b/>
          <w:i/>
          <w:sz w:val="20"/>
          <w:szCs w:val="20"/>
        </w:rPr>
        <w:t>2. Специ</w:t>
      </w:r>
      <w:r>
        <w:rPr>
          <w:b/>
          <w:i/>
          <w:sz w:val="20"/>
          <w:szCs w:val="20"/>
        </w:rPr>
        <w:t>ализация когнитивных адаптивных</w:t>
      </w:r>
      <w:r w:rsidRPr="005378D0">
        <w:rPr>
          <w:b/>
          <w:i/>
          <w:sz w:val="20"/>
          <w:szCs w:val="20"/>
        </w:rPr>
        <w:t xml:space="preserve"> роботов</w:t>
      </w:r>
    </w:p>
    <w:p w:rsidR="00AD3657" w:rsidRPr="005378D0" w:rsidRDefault="00AD3657" w:rsidP="00AD3657">
      <w:pPr>
        <w:widowControl w:val="0"/>
        <w:shd w:val="clear" w:color="auto" w:fill="FFFFFF"/>
        <w:spacing w:line="276" w:lineRule="auto"/>
        <w:ind w:firstLine="284"/>
        <w:rPr>
          <w:sz w:val="20"/>
          <w:szCs w:val="20"/>
        </w:rPr>
      </w:pPr>
      <w:r w:rsidRPr="005378D0">
        <w:rPr>
          <w:sz w:val="20"/>
          <w:szCs w:val="20"/>
        </w:rPr>
        <w:t>Специализация когнитивных адаптивных роботов осуществляется на основе баз знаний, баз умений и средств реализации поведения. Адаптивное поведение направляется подражательным мышлением по заданию человека и осуществляется по моделям окружающей среды и поведения. Когнитивное управление поведением поддерживается телекоммуникационным управлением. Программирование адаптивного поведения роботов осуществляется через программный интерфейс.</w:t>
      </w:r>
    </w:p>
    <w:p w:rsidR="00AD3657" w:rsidRPr="005378D0" w:rsidRDefault="00AD3657" w:rsidP="00AD3657">
      <w:pPr>
        <w:pStyle w:val="3"/>
        <w:widowControl w:val="0"/>
        <w:spacing w:after="0" w:line="276" w:lineRule="auto"/>
        <w:ind w:left="0" w:firstLine="284"/>
        <w:jc w:val="both"/>
        <w:rPr>
          <w:sz w:val="20"/>
          <w:szCs w:val="20"/>
        </w:rPr>
      </w:pPr>
      <w:r w:rsidRPr="005378D0">
        <w:rPr>
          <w:sz w:val="20"/>
          <w:szCs w:val="20"/>
        </w:rPr>
        <w:t>Компонента робота, реализующая адаптивное поведение во внешней среде, включает сенсорную, управляющую, исполнительную моторную системы и систему диагностики.</w:t>
      </w:r>
    </w:p>
    <w:p w:rsidR="00AD3657" w:rsidRPr="005378D0" w:rsidRDefault="00AD3657" w:rsidP="00AD3657">
      <w:pPr>
        <w:pStyle w:val="3"/>
        <w:widowControl w:val="0"/>
        <w:spacing w:after="0" w:line="276" w:lineRule="auto"/>
        <w:ind w:left="0" w:firstLine="284"/>
        <w:jc w:val="both"/>
        <w:rPr>
          <w:sz w:val="20"/>
          <w:szCs w:val="20"/>
        </w:rPr>
      </w:pPr>
      <w:r w:rsidRPr="005378D0">
        <w:rPr>
          <w:sz w:val="20"/>
          <w:szCs w:val="20"/>
        </w:rPr>
        <w:t>Сенсорная система</w:t>
      </w:r>
      <w:r w:rsidRPr="005378D0">
        <w:rPr>
          <w:b/>
          <w:sz w:val="20"/>
          <w:szCs w:val="20"/>
        </w:rPr>
        <w:t xml:space="preserve"> </w:t>
      </w:r>
      <w:r w:rsidRPr="005378D0">
        <w:rPr>
          <w:sz w:val="20"/>
          <w:szCs w:val="20"/>
        </w:rPr>
        <w:t xml:space="preserve">предназначена для восприятия и преобразования информации о состоянии внешней среды. Она включает телевизионные и оптико-лазерные устройства, ультразвуковые дальномеры, тактильные и контактные датчики, датчики положения, </w:t>
      </w:r>
      <w:proofErr w:type="spellStart"/>
      <w:r w:rsidRPr="005378D0">
        <w:rPr>
          <w:sz w:val="20"/>
          <w:szCs w:val="20"/>
        </w:rPr>
        <w:t>нейросетевые</w:t>
      </w:r>
      <w:proofErr w:type="spellEnd"/>
      <w:r w:rsidRPr="005378D0">
        <w:rPr>
          <w:sz w:val="20"/>
          <w:szCs w:val="20"/>
        </w:rPr>
        <w:t xml:space="preserve"> устройства распознавания образов внешней среды и т.п. Робототехническое восприятие — это процесс, в ходе которого роботы отображают результаты сенсорных измерений на внутренние структуры представления среды. </w:t>
      </w:r>
    </w:p>
    <w:p w:rsidR="00AD3657" w:rsidRPr="005378D0" w:rsidRDefault="00AD3657" w:rsidP="00AD3657">
      <w:pPr>
        <w:pStyle w:val="3"/>
        <w:widowControl w:val="0"/>
        <w:spacing w:after="0" w:line="276" w:lineRule="auto"/>
        <w:ind w:left="0" w:firstLine="284"/>
        <w:jc w:val="both"/>
        <w:rPr>
          <w:sz w:val="20"/>
          <w:szCs w:val="20"/>
        </w:rPr>
      </w:pPr>
      <w:r w:rsidRPr="005378D0">
        <w:rPr>
          <w:sz w:val="20"/>
          <w:szCs w:val="20"/>
        </w:rPr>
        <w:t xml:space="preserve">В процессе переобучения новой профессиональной деятельности когнитивный робот накапливает базовый набор реализаций заданий в базе знаний [7]. А также накапливает программы функций реализации профессиональных действий в базе умений. Посредством более совершенных датчиков, сенсоров, контроллеров и других устройств когнитивный робот расширяет поведенческие навыки. На основе базового набора реализаций заданий когнитивный робот может реализовать комбинированные задания. </w:t>
      </w:r>
    </w:p>
    <w:p w:rsidR="00AD3657" w:rsidRPr="005378D0" w:rsidRDefault="00AD3657" w:rsidP="00AD3657">
      <w:pPr>
        <w:pStyle w:val="3"/>
        <w:widowControl w:val="0"/>
        <w:spacing w:after="0" w:line="276" w:lineRule="auto"/>
        <w:ind w:left="0" w:firstLine="284"/>
        <w:jc w:val="both"/>
        <w:rPr>
          <w:sz w:val="20"/>
          <w:szCs w:val="20"/>
        </w:rPr>
      </w:pPr>
      <w:r w:rsidRPr="005378D0">
        <w:rPr>
          <w:sz w:val="20"/>
          <w:szCs w:val="20"/>
        </w:rPr>
        <w:t>На основе умных больших данных, накапливаемых в процессе профессиональной деятельности, робот может реализовать новые задания.</w:t>
      </w:r>
      <w:r>
        <w:rPr>
          <w:sz w:val="20"/>
          <w:szCs w:val="20"/>
        </w:rPr>
        <w:t xml:space="preserve"> </w:t>
      </w:r>
      <w:r w:rsidRPr="005378D0">
        <w:rPr>
          <w:sz w:val="20"/>
          <w:szCs w:val="20"/>
        </w:rPr>
        <w:t>Для этого индустрия 4.0 привлекает цифровых двойников технологических процессов, использующих огромный массив данных о производственном процессе. Под цифровым двойником подразумевается комплекс цифровых технологий, которые используют подходы статистического анализа, машинного обучения, химии, физики, теории управления, теории надежности, теории массового обслуживания, численного моделирования, оптимизации, имитационное моделирование. В цифровых двойниках задействованы и технологии машинного обучения. Они являются, по сути, самообучающимися системами, которые используют информацию из целого ряда источников, включая данные с датчиков, осуществляющих мониторинг различных показателей рабочего состояния физического объекта, сведения от специалистов-экспертов и от других подобных машин или парков машин, а также более крупных систем, частью которых может быть наблюдаемый физический объект.</w:t>
      </w:r>
    </w:p>
    <w:p w:rsidR="00AD3657" w:rsidRPr="005378D0" w:rsidRDefault="00AD3657" w:rsidP="00AD3657">
      <w:pPr>
        <w:pStyle w:val="3"/>
        <w:widowControl w:val="0"/>
        <w:spacing w:after="0" w:line="276" w:lineRule="auto"/>
        <w:ind w:left="0" w:firstLine="284"/>
        <w:jc w:val="both"/>
        <w:rPr>
          <w:sz w:val="20"/>
          <w:szCs w:val="20"/>
        </w:rPr>
      </w:pPr>
      <w:r w:rsidRPr="005378D0">
        <w:rPr>
          <w:sz w:val="20"/>
          <w:szCs w:val="20"/>
        </w:rPr>
        <w:t>Накопление профессиональных и поведенческих навыков когнитивным роботом повышает его визуальную, предметную, пространственную, временную и профессиональную чувствительность.</w:t>
      </w:r>
    </w:p>
    <w:p w:rsidR="00AD3657" w:rsidRPr="00B4117B" w:rsidRDefault="00AD3657" w:rsidP="0091725B">
      <w:pPr>
        <w:widowControl w:val="0"/>
        <w:spacing w:line="276" w:lineRule="auto"/>
        <w:rPr>
          <w:b/>
          <w:i/>
          <w:sz w:val="20"/>
          <w:szCs w:val="20"/>
        </w:rPr>
      </w:pPr>
      <w:r w:rsidRPr="00B4117B">
        <w:rPr>
          <w:b/>
          <w:i/>
          <w:sz w:val="20"/>
          <w:szCs w:val="20"/>
        </w:rPr>
        <w:t>3. Подход к безопас</w:t>
      </w:r>
      <w:r>
        <w:rPr>
          <w:b/>
          <w:i/>
          <w:sz w:val="20"/>
          <w:szCs w:val="20"/>
        </w:rPr>
        <w:t>ному использованию когнитив</w:t>
      </w:r>
      <w:r w:rsidRPr="00B4117B">
        <w:rPr>
          <w:b/>
          <w:i/>
          <w:sz w:val="20"/>
          <w:szCs w:val="20"/>
        </w:rPr>
        <w:t>ных роботов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B04E97">
        <w:rPr>
          <w:sz w:val="20"/>
          <w:szCs w:val="20"/>
        </w:rPr>
        <w:t>Современные методы искусственного интеллекта (нейронные сети, машинное обучение) и наука не могут объяснить, как обученная система принимает решение. Из-за этого велика цена ошибки в областях: медицина, оборона, судебная практика и т.д. Специалисты искусственного интеллекта настраивают искусственные нейронные сети с помощью коэффициентов в процессе их обучения оформленными данными для получения необходимого результата. Для безопасного использования искусственной нейронной сети необходимо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 xml:space="preserve">определять диапазон изменения атрибутов входных данных. 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B04E97">
        <w:rPr>
          <w:sz w:val="20"/>
          <w:szCs w:val="20"/>
        </w:rPr>
        <w:lastRenderedPageBreak/>
        <w:t>Чтобы применять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>безопасно повсеместно, необходимо ввести стандартизацию использования интеллектуальных роботов. Кратко рассмотрим подход к стандартизации по использованию интеллектуальных роботов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 xml:space="preserve">в </w:t>
      </w:r>
      <w:r w:rsidRPr="00B04E97">
        <w:rPr>
          <w:sz w:val="20"/>
          <w:szCs w:val="20"/>
          <w:lang w:val="en-US"/>
        </w:rPr>
        <w:t>ISO</w:t>
      </w:r>
      <w:r w:rsidRPr="00B04E97">
        <w:rPr>
          <w:sz w:val="20"/>
          <w:szCs w:val="20"/>
        </w:rPr>
        <w:t>/</w:t>
      </w:r>
      <w:r w:rsidRPr="00B04E97">
        <w:rPr>
          <w:sz w:val="20"/>
          <w:szCs w:val="20"/>
          <w:lang w:val="en-US"/>
        </w:rPr>
        <w:t>IEC</w:t>
      </w:r>
      <w:r w:rsidRPr="00B04E97">
        <w:rPr>
          <w:sz w:val="20"/>
          <w:szCs w:val="20"/>
        </w:rPr>
        <w:t xml:space="preserve"> 22989 - </w:t>
      </w:r>
      <w:r w:rsidRPr="00B04E97">
        <w:rPr>
          <w:sz w:val="20"/>
          <w:szCs w:val="20"/>
          <w:lang w:val="en-US"/>
        </w:rPr>
        <w:t>Information</w:t>
      </w:r>
      <w:r w:rsidRPr="00B04E97">
        <w:rPr>
          <w:sz w:val="20"/>
          <w:szCs w:val="20"/>
        </w:rPr>
        <w:t xml:space="preserve"> </w:t>
      </w:r>
      <w:r w:rsidRPr="00B04E97">
        <w:rPr>
          <w:sz w:val="20"/>
          <w:szCs w:val="20"/>
          <w:lang w:val="en-US"/>
        </w:rPr>
        <w:t>Technology</w:t>
      </w:r>
      <w:r w:rsidRPr="00B04E97">
        <w:rPr>
          <w:sz w:val="20"/>
          <w:szCs w:val="20"/>
        </w:rPr>
        <w:t xml:space="preserve"> — </w:t>
      </w:r>
      <w:r w:rsidRPr="00B04E97">
        <w:rPr>
          <w:sz w:val="20"/>
          <w:szCs w:val="20"/>
          <w:lang w:val="en-US"/>
        </w:rPr>
        <w:t>Artificial</w:t>
      </w:r>
      <w:r w:rsidRPr="00B04E97">
        <w:rPr>
          <w:sz w:val="20"/>
          <w:szCs w:val="20"/>
        </w:rPr>
        <w:t xml:space="preserve"> </w:t>
      </w:r>
      <w:r w:rsidRPr="00B04E97">
        <w:rPr>
          <w:sz w:val="20"/>
          <w:szCs w:val="20"/>
          <w:lang w:val="en-US"/>
        </w:rPr>
        <w:t>Intelligence</w:t>
      </w:r>
      <w:r w:rsidRPr="00B04E97">
        <w:rPr>
          <w:sz w:val="20"/>
          <w:szCs w:val="20"/>
        </w:rPr>
        <w:t xml:space="preserve"> — </w:t>
      </w:r>
      <w:r w:rsidRPr="00B04E97">
        <w:rPr>
          <w:sz w:val="20"/>
          <w:szCs w:val="20"/>
          <w:lang w:val="en-US"/>
        </w:rPr>
        <w:t>Artificial</w:t>
      </w:r>
      <w:r w:rsidRPr="00B04E97">
        <w:rPr>
          <w:sz w:val="20"/>
          <w:szCs w:val="20"/>
        </w:rPr>
        <w:t xml:space="preserve"> </w:t>
      </w:r>
      <w:r w:rsidRPr="00B04E97">
        <w:rPr>
          <w:sz w:val="20"/>
          <w:szCs w:val="20"/>
          <w:lang w:val="en-US"/>
        </w:rPr>
        <w:t>Intelligence</w:t>
      </w:r>
      <w:r w:rsidRPr="00B04E97">
        <w:rPr>
          <w:sz w:val="20"/>
          <w:szCs w:val="20"/>
        </w:rPr>
        <w:t xml:space="preserve"> </w:t>
      </w:r>
      <w:r w:rsidRPr="00B04E97">
        <w:rPr>
          <w:sz w:val="20"/>
          <w:szCs w:val="20"/>
          <w:lang w:val="en-US"/>
        </w:rPr>
        <w:t>Concepts</w:t>
      </w:r>
      <w:r w:rsidRPr="00B04E97">
        <w:rPr>
          <w:sz w:val="20"/>
          <w:szCs w:val="20"/>
        </w:rPr>
        <w:t xml:space="preserve"> </w:t>
      </w:r>
      <w:r w:rsidRPr="00B04E97">
        <w:rPr>
          <w:sz w:val="20"/>
          <w:szCs w:val="20"/>
          <w:lang w:val="en-US"/>
        </w:rPr>
        <w:t>and</w:t>
      </w:r>
      <w:r w:rsidRPr="00B04E97">
        <w:rPr>
          <w:sz w:val="20"/>
          <w:szCs w:val="20"/>
        </w:rPr>
        <w:t xml:space="preserve"> </w:t>
      </w:r>
      <w:r w:rsidRPr="00B04E97">
        <w:rPr>
          <w:sz w:val="20"/>
          <w:szCs w:val="20"/>
          <w:lang w:val="en-US"/>
        </w:rPr>
        <w:t>Terminology</w:t>
      </w:r>
      <w:r w:rsidRPr="00B04E97">
        <w:rPr>
          <w:sz w:val="20"/>
          <w:szCs w:val="20"/>
        </w:rPr>
        <w:t>.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B04E97">
        <w:rPr>
          <w:b/>
          <w:sz w:val="20"/>
          <w:szCs w:val="20"/>
        </w:rPr>
        <w:t>7.1</w:t>
      </w:r>
      <w:r w:rsidRPr="00B04E97">
        <w:rPr>
          <w:sz w:val="20"/>
          <w:szCs w:val="20"/>
        </w:rPr>
        <w:t xml:space="preserve"> Нужно добавить термин и определение интеллектуальный робот к стандарту:</w:t>
      </w:r>
      <w:r w:rsidRPr="00B04E97">
        <w:rPr>
          <w:b/>
          <w:sz w:val="20"/>
          <w:szCs w:val="20"/>
        </w:rPr>
        <w:t xml:space="preserve"> интеллектуальный робот - </w:t>
      </w:r>
      <w:r w:rsidRPr="00B04E97">
        <w:rPr>
          <w:sz w:val="20"/>
          <w:szCs w:val="20"/>
        </w:rPr>
        <w:t>это комплекс совместимых интеллектуальных агентов, взаимодействующих через интеллектуальный интерфейс, реализующих либо технологический процесс, социальные услуги, многопрофильные междисциплинарные исследования, либо производственный цикл.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bCs/>
          <w:sz w:val="20"/>
          <w:szCs w:val="20"/>
        </w:rPr>
      </w:pPr>
      <w:r w:rsidRPr="00B04E97">
        <w:rPr>
          <w:b/>
          <w:sz w:val="20"/>
          <w:szCs w:val="20"/>
        </w:rPr>
        <w:t>7.2</w:t>
      </w:r>
      <w:r w:rsidRPr="00B04E97">
        <w:rPr>
          <w:sz w:val="20"/>
          <w:szCs w:val="20"/>
        </w:rPr>
        <w:t xml:space="preserve"> Нужно добавить следующие виды классификации в раздел </w:t>
      </w:r>
      <w:r w:rsidRPr="00B04E97">
        <w:rPr>
          <w:bCs/>
          <w:sz w:val="20"/>
          <w:szCs w:val="20"/>
        </w:rPr>
        <w:t>связь видов классификации с этапами жизненного цикла системы с искусственным интеллектом: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b/>
          <w:bCs/>
          <w:sz w:val="20"/>
          <w:szCs w:val="20"/>
        </w:rPr>
      </w:pPr>
      <w:r w:rsidRPr="00B04E97">
        <w:rPr>
          <w:b/>
          <w:bCs/>
          <w:sz w:val="20"/>
          <w:szCs w:val="20"/>
        </w:rPr>
        <w:t>- диверсификация,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b/>
          <w:bCs/>
          <w:sz w:val="20"/>
          <w:szCs w:val="20"/>
        </w:rPr>
      </w:pPr>
      <w:r w:rsidRPr="00B04E97">
        <w:rPr>
          <w:b/>
          <w:bCs/>
          <w:sz w:val="20"/>
          <w:szCs w:val="20"/>
        </w:rPr>
        <w:t>- мобильность.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B04E97">
        <w:rPr>
          <w:sz w:val="20"/>
          <w:szCs w:val="20"/>
        </w:rPr>
        <w:t>Нужно добавить термины и определения</w:t>
      </w:r>
      <w:r>
        <w:rPr>
          <w:sz w:val="20"/>
          <w:szCs w:val="20"/>
        </w:rPr>
        <w:t xml:space="preserve"> </w:t>
      </w:r>
      <w:r w:rsidRPr="00B04E97">
        <w:rPr>
          <w:bCs/>
          <w:sz w:val="20"/>
          <w:szCs w:val="20"/>
        </w:rPr>
        <w:t>диверсификация и</w:t>
      </w:r>
      <w:r w:rsidRPr="00B04E97">
        <w:rPr>
          <w:sz w:val="20"/>
          <w:szCs w:val="20"/>
        </w:rPr>
        <w:t xml:space="preserve"> </w:t>
      </w:r>
      <w:r w:rsidRPr="00B04E97">
        <w:rPr>
          <w:bCs/>
          <w:sz w:val="20"/>
          <w:szCs w:val="20"/>
        </w:rPr>
        <w:t>мобильность</w:t>
      </w:r>
      <w:r w:rsidRPr="00B04E97">
        <w:rPr>
          <w:sz w:val="20"/>
          <w:szCs w:val="20"/>
        </w:rPr>
        <w:t xml:space="preserve"> к стандарту: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B04E97">
        <w:rPr>
          <w:b/>
          <w:sz w:val="20"/>
          <w:szCs w:val="20"/>
        </w:rPr>
        <w:t>диверсификация -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>расширение функций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>искусственного интеллекта и освоение нового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>вида функционала с целью повышения эффективности, качества и функционального разнообразия интеллектуальной системы;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B04E97">
        <w:rPr>
          <w:b/>
          <w:bCs/>
          <w:sz w:val="20"/>
          <w:szCs w:val="20"/>
        </w:rPr>
        <w:t xml:space="preserve">мобильность </w:t>
      </w:r>
      <w:r w:rsidRPr="00B04E97">
        <w:rPr>
          <w:bCs/>
          <w:sz w:val="20"/>
          <w:szCs w:val="20"/>
        </w:rPr>
        <w:t xml:space="preserve">- </w:t>
      </w:r>
      <w:r w:rsidRPr="00B04E97">
        <w:rPr>
          <w:sz w:val="20"/>
          <w:szCs w:val="20"/>
        </w:rPr>
        <w:t>способность интеллектуального робота к быстрому функциональному переобучению и развитию его интеллекта.</w:t>
      </w:r>
    </w:p>
    <w:p w:rsidR="00AD3657" w:rsidRPr="00B04E97" w:rsidRDefault="00AD3657" w:rsidP="00AD3657">
      <w:pPr>
        <w:pStyle w:val="Default"/>
        <w:widowControl w:val="0"/>
        <w:spacing w:line="276" w:lineRule="auto"/>
        <w:ind w:firstLine="284"/>
        <w:jc w:val="both"/>
        <w:rPr>
          <w:sz w:val="20"/>
          <w:szCs w:val="20"/>
        </w:rPr>
      </w:pPr>
      <w:r w:rsidRPr="00B04E97">
        <w:rPr>
          <w:sz w:val="20"/>
          <w:szCs w:val="20"/>
        </w:rPr>
        <w:t xml:space="preserve">Определения диверсификация и </w:t>
      </w:r>
      <w:r w:rsidRPr="00B04E97">
        <w:rPr>
          <w:bCs/>
          <w:sz w:val="20"/>
          <w:szCs w:val="20"/>
        </w:rPr>
        <w:t>мобильность согласуются с определениями стандарта: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B04E97">
        <w:rPr>
          <w:b/>
          <w:bCs/>
          <w:sz w:val="20"/>
          <w:szCs w:val="20"/>
        </w:rPr>
        <w:t xml:space="preserve">жизненный цикл </w:t>
      </w:r>
      <w:r w:rsidRPr="00B04E97">
        <w:rPr>
          <w:sz w:val="20"/>
          <w:szCs w:val="20"/>
        </w:rPr>
        <w:t>(</w:t>
      </w:r>
      <w:proofErr w:type="spellStart"/>
      <w:r w:rsidRPr="00B04E97">
        <w:rPr>
          <w:sz w:val="20"/>
          <w:szCs w:val="20"/>
        </w:rPr>
        <w:t>life</w:t>
      </w:r>
      <w:proofErr w:type="spellEnd"/>
      <w:r w:rsidRPr="00B04E97">
        <w:rPr>
          <w:sz w:val="20"/>
          <w:szCs w:val="20"/>
        </w:rPr>
        <w:t xml:space="preserve"> </w:t>
      </w:r>
      <w:proofErr w:type="spellStart"/>
      <w:r w:rsidRPr="00B04E97">
        <w:rPr>
          <w:sz w:val="20"/>
          <w:szCs w:val="20"/>
        </w:rPr>
        <w:t>cycle</w:t>
      </w:r>
      <w:proofErr w:type="spellEnd"/>
      <w:r w:rsidRPr="00B04E97">
        <w:rPr>
          <w:sz w:val="20"/>
          <w:szCs w:val="20"/>
        </w:rPr>
        <w:t>): Развитие системы, продукции, услуги, проекта или другой создаваемой человеком сущности от замысла до списания;</w:t>
      </w:r>
    </w:p>
    <w:p w:rsidR="00AD3657" w:rsidRPr="00B04E97" w:rsidRDefault="00AD3657" w:rsidP="00AD3657">
      <w:pPr>
        <w:pStyle w:val="Default"/>
        <w:widowControl w:val="0"/>
        <w:spacing w:line="276" w:lineRule="auto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B04E97">
        <w:rPr>
          <w:b/>
          <w:bCs/>
          <w:sz w:val="20"/>
          <w:szCs w:val="20"/>
        </w:rPr>
        <w:t xml:space="preserve">модель жизненного цикла </w:t>
      </w:r>
      <w:r w:rsidRPr="00B04E97">
        <w:rPr>
          <w:sz w:val="20"/>
          <w:szCs w:val="20"/>
        </w:rPr>
        <w:t>(</w:t>
      </w:r>
      <w:proofErr w:type="spellStart"/>
      <w:r w:rsidRPr="00B04E97">
        <w:rPr>
          <w:sz w:val="20"/>
          <w:szCs w:val="20"/>
        </w:rPr>
        <w:t>life</w:t>
      </w:r>
      <w:proofErr w:type="spellEnd"/>
      <w:r w:rsidRPr="00B04E97">
        <w:rPr>
          <w:sz w:val="20"/>
          <w:szCs w:val="20"/>
        </w:rPr>
        <w:t xml:space="preserve"> </w:t>
      </w:r>
      <w:proofErr w:type="spellStart"/>
      <w:r w:rsidRPr="00B04E97">
        <w:rPr>
          <w:sz w:val="20"/>
          <w:szCs w:val="20"/>
        </w:rPr>
        <w:t>cycle</w:t>
      </w:r>
      <w:proofErr w:type="spellEnd"/>
      <w:r w:rsidRPr="00B04E97">
        <w:rPr>
          <w:sz w:val="20"/>
          <w:szCs w:val="20"/>
        </w:rPr>
        <w:t xml:space="preserve"> </w:t>
      </w:r>
      <w:proofErr w:type="spellStart"/>
      <w:r w:rsidRPr="00B04E97">
        <w:rPr>
          <w:sz w:val="20"/>
          <w:szCs w:val="20"/>
        </w:rPr>
        <w:t>model</w:t>
      </w:r>
      <w:proofErr w:type="spellEnd"/>
      <w:r w:rsidRPr="00B04E97">
        <w:rPr>
          <w:sz w:val="20"/>
          <w:szCs w:val="20"/>
        </w:rPr>
        <w:t xml:space="preserve">): Структурная основа процессов и действий, относящихся к жизненному циклу, которая также служит в качестве общего эталона для установления связей и понимания. </w:t>
      </w:r>
    </w:p>
    <w:p w:rsidR="00AD3657" w:rsidRPr="00B04E97" w:rsidRDefault="00AD3657" w:rsidP="00AD3657">
      <w:pPr>
        <w:pStyle w:val="Default"/>
        <w:widowControl w:val="0"/>
        <w:spacing w:line="276" w:lineRule="auto"/>
        <w:ind w:firstLine="284"/>
        <w:jc w:val="both"/>
        <w:rPr>
          <w:sz w:val="20"/>
          <w:szCs w:val="20"/>
        </w:rPr>
      </w:pPr>
      <w:r w:rsidRPr="00B04E97">
        <w:rPr>
          <w:sz w:val="20"/>
          <w:szCs w:val="20"/>
        </w:rPr>
        <w:t>В качестве данных моделирования берутся образы и числа. Окружающая среда воспринимается через образы и сцены. Сцены состоят из некоторого числа образов. Сцены бывают статические (картины) и динамические. Динамические сцены характеризуются закономерностями поведения предметов и объектов. Закономерности либо описываются формулами, либо представляются графиком (числовым образом).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>Безопасность поведения зависит от пространственной, временной, предметной, визуальной и звуковой чувствительности. Безопасность поведения обеспечивается в пределах границ подобия образов в безопасной окружающей среде. Моделирование показывает, что развитие поведенческих навыков (мобильности) и профессиональных навыков (диверсификации) повышает чувствительность восприятия окружающей среды,</w:t>
      </w:r>
      <w:r>
        <w:rPr>
          <w:sz w:val="20"/>
          <w:szCs w:val="20"/>
        </w:rPr>
        <w:t xml:space="preserve"> </w:t>
      </w:r>
      <w:r w:rsidRPr="00B04E97">
        <w:rPr>
          <w:sz w:val="20"/>
          <w:szCs w:val="20"/>
        </w:rPr>
        <w:t>снижает риски, повышает безопасность.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B04E97">
        <w:rPr>
          <w:b/>
          <w:sz w:val="20"/>
          <w:szCs w:val="20"/>
        </w:rPr>
        <w:t xml:space="preserve">7.3 </w:t>
      </w:r>
      <w:r w:rsidRPr="00B04E97">
        <w:rPr>
          <w:sz w:val="20"/>
          <w:szCs w:val="20"/>
        </w:rPr>
        <w:t xml:space="preserve">Нужно откорректировать определение </w:t>
      </w:r>
      <w:r w:rsidRPr="00B04E97">
        <w:rPr>
          <w:bCs/>
          <w:sz w:val="20"/>
          <w:szCs w:val="20"/>
        </w:rPr>
        <w:t>искусственный интеллект стандарта:</w:t>
      </w:r>
    </w:p>
    <w:p w:rsidR="00AD3657" w:rsidRPr="00B4117B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B04E97">
        <w:rPr>
          <w:b/>
          <w:bCs/>
          <w:sz w:val="20"/>
          <w:szCs w:val="20"/>
        </w:rPr>
        <w:t>искусственный интеллект</w:t>
      </w:r>
      <w:r w:rsidRPr="00B04E97">
        <w:rPr>
          <w:sz w:val="20"/>
          <w:szCs w:val="20"/>
        </w:rPr>
        <w:t xml:space="preserve"> - способность системы приобретать, обрабатывать, применять и диверсифицировать знания, основанные на предшествующем опыте решения конкретных задач, связанных с обработкой </w:t>
      </w:r>
      <w:r w:rsidRPr="00B04E97">
        <w:rPr>
          <w:b/>
          <w:sz w:val="20"/>
          <w:szCs w:val="20"/>
        </w:rPr>
        <w:t>атрибутов данных</w:t>
      </w:r>
      <w:r w:rsidRPr="00B04E97">
        <w:rPr>
          <w:sz w:val="20"/>
          <w:szCs w:val="20"/>
        </w:rPr>
        <w:t xml:space="preserve"> и мобильностью интеллектуальной системы.</w:t>
      </w:r>
    </w:p>
    <w:p w:rsidR="00AD3657" w:rsidRPr="00B4117B" w:rsidRDefault="00AD3657" w:rsidP="0091725B">
      <w:pPr>
        <w:widowControl w:val="0"/>
        <w:spacing w:line="276" w:lineRule="auto"/>
        <w:rPr>
          <w:sz w:val="20"/>
          <w:szCs w:val="20"/>
        </w:rPr>
      </w:pPr>
      <w:r w:rsidRPr="00B04E97">
        <w:rPr>
          <w:b/>
          <w:sz w:val="20"/>
          <w:szCs w:val="20"/>
        </w:rPr>
        <w:t xml:space="preserve">Атрибуты данных. </w:t>
      </w:r>
      <w:r w:rsidRPr="00B04E97">
        <w:rPr>
          <w:sz w:val="20"/>
          <w:szCs w:val="20"/>
        </w:rPr>
        <w:t>Объекты, предметы, материалы, вещи, процессы, явления и прочие аспекты физического мира обладают различными свойствами и характеристиками.</w:t>
      </w:r>
      <w:r w:rsidRPr="00B04E97">
        <w:rPr>
          <w:b/>
          <w:sz w:val="20"/>
          <w:szCs w:val="20"/>
        </w:rPr>
        <w:t xml:space="preserve"> </w:t>
      </w:r>
      <w:r w:rsidRPr="00B04E97">
        <w:rPr>
          <w:sz w:val="20"/>
          <w:szCs w:val="20"/>
        </w:rPr>
        <w:t>Свойства представляются качественными атрибутами.</w:t>
      </w:r>
      <w:r w:rsidRPr="00B04E97">
        <w:rPr>
          <w:b/>
          <w:sz w:val="20"/>
          <w:szCs w:val="20"/>
        </w:rPr>
        <w:t xml:space="preserve"> </w:t>
      </w:r>
      <w:r w:rsidRPr="00B04E97">
        <w:rPr>
          <w:sz w:val="20"/>
          <w:szCs w:val="20"/>
        </w:rPr>
        <w:t>Характеристики представляются содержательными атрибутами.</w:t>
      </w:r>
      <w:r w:rsidRPr="00B04E97">
        <w:rPr>
          <w:b/>
          <w:sz w:val="20"/>
          <w:szCs w:val="20"/>
        </w:rPr>
        <w:t xml:space="preserve"> </w:t>
      </w:r>
      <w:r w:rsidRPr="00B04E97">
        <w:rPr>
          <w:sz w:val="20"/>
          <w:szCs w:val="20"/>
        </w:rPr>
        <w:t xml:space="preserve">Качественный атрибут может быть зрительным или звуковым. Содержательный атрибут может быть представлен числом, языковым смысловым значением, зрительным или звуковым образом, математическим или поведенческим </w:t>
      </w:r>
      <w:proofErr w:type="gramStart"/>
      <w:r w:rsidRPr="00B04E97">
        <w:rPr>
          <w:sz w:val="20"/>
          <w:szCs w:val="20"/>
        </w:rPr>
        <w:t>действием</w:t>
      </w:r>
      <w:proofErr w:type="gramEnd"/>
      <w:r w:rsidRPr="00B04E97">
        <w:rPr>
          <w:sz w:val="20"/>
          <w:szCs w:val="20"/>
        </w:rPr>
        <w:t xml:space="preserve"> или алгоритмом.</w:t>
      </w:r>
      <w:r w:rsidRPr="00B04E97">
        <w:rPr>
          <w:b/>
          <w:sz w:val="20"/>
          <w:szCs w:val="20"/>
        </w:rPr>
        <w:t xml:space="preserve"> </w:t>
      </w:r>
      <w:r w:rsidRPr="00B04E97">
        <w:rPr>
          <w:sz w:val="20"/>
          <w:szCs w:val="20"/>
        </w:rPr>
        <w:t xml:space="preserve">Содержательные качественные атрибуты являются </w:t>
      </w:r>
      <w:r w:rsidRPr="00B04E97">
        <w:rPr>
          <w:b/>
          <w:sz w:val="20"/>
          <w:szCs w:val="20"/>
        </w:rPr>
        <w:t>большими умными данными</w:t>
      </w:r>
      <w:r w:rsidRPr="00B04E97">
        <w:rPr>
          <w:sz w:val="20"/>
          <w:szCs w:val="20"/>
        </w:rPr>
        <w:t xml:space="preserve"> искусственного интеллекта [8-9]. </w:t>
      </w:r>
    </w:p>
    <w:p w:rsidR="00AD3657" w:rsidRPr="00B04E97" w:rsidRDefault="00AD3657" w:rsidP="0091725B">
      <w:pPr>
        <w:widowControl w:val="0"/>
        <w:spacing w:line="276" w:lineRule="auto"/>
        <w:rPr>
          <w:sz w:val="20"/>
          <w:szCs w:val="20"/>
        </w:rPr>
      </w:pPr>
      <w:r w:rsidRPr="00B04E97">
        <w:rPr>
          <w:rFonts w:eastAsia="IBMPlexSans-SemiBold"/>
          <w:b/>
          <w:bCs/>
          <w:color w:val="3E3E40"/>
          <w:sz w:val="20"/>
          <w:szCs w:val="20"/>
        </w:rPr>
        <w:t>Большие умные данные (</w:t>
      </w:r>
      <w:proofErr w:type="spellStart"/>
      <w:r w:rsidRPr="00B04E97">
        <w:rPr>
          <w:rFonts w:eastAsia="IBMPlexSans-SemiBold"/>
          <w:b/>
          <w:bCs/>
          <w:color w:val="3E3E40"/>
          <w:sz w:val="20"/>
          <w:szCs w:val="20"/>
        </w:rPr>
        <w:t>Big</w:t>
      </w:r>
      <w:proofErr w:type="spellEnd"/>
      <w:r w:rsidRPr="00B04E97">
        <w:rPr>
          <w:rFonts w:eastAsia="IBMPlexSans-SemiBold"/>
          <w:b/>
          <w:bCs/>
          <w:color w:val="3E3E40"/>
          <w:sz w:val="20"/>
          <w:szCs w:val="20"/>
        </w:rPr>
        <w:t xml:space="preserve"> </w:t>
      </w:r>
      <w:r w:rsidRPr="00B04E97">
        <w:rPr>
          <w:rFonts w:eastAsia="IBMPlexSans-SemiBold"/>
          <w:b/>
          <w:bCs/>
          <w:color w:val="3E3E40"/>
          <w:sz w:val="20"/>
          <w:szCs w:val="20"/>
          <w:lang w:val="en-US"/>
        </w:rPr>
        <w:t>S</w:t>
      </w:r>
      <w:r w:rsidRPr="00B04E97">
        <w:rPr>
          <w:rFonts w:eastAsia="IBMPlexSans-SemiBold"/>
          <w:b/>
          <w:bCs/>
          <w:color w:val="3E3E40"/>
          <w:sz w:val="20"/>
          <w:szCs w:val="20"/>
        </w:rPr>
        <w:t>D) -</w:t>
      </w:r>
      <w:r>
        <w:rPr>
          <w:rFonts w:eastAsia="IBMPlexSans-SemiBold"/>
          <w:b/>
          <w:bCs/>
          <w:color w:val="3E3E40"/>
          <w:sz w:val="20"/>
          <w:szCs w:val="20"/>
        </w:rPr>
        <w:t xml:space="preserve"> </w:t>
      </w:r>
      <w:r w:rsidRPr="00B04E97">
        <w:rPr>
          <w:rFonts w:eastAsia="IBMPlexSans-SemiBold"/>
          <w:bCs/>
          <w:color w:val="3E3E40"/>
          <w:sz w:val="20"/>
          <w:szCs w:val="20"/>
        </w:rPr>
        <w:t xml:space="preserve">совокупность </w:t>
      </w:r>
      <w:proofErr w:type="gramStart"/>
      <w:r w:rsidRPr="00B04E97">
        <w:rPr>
          <w:rFonts w:eastAsia="IBMPlexSans-SemiBold"/>
          <w:bCs/>
          <w:color w:val="3E3E40"/>
          <w:sz w:val="20"/>
          <w:szCs w:val="20"/>
        </w:rPr>
        <w:t>качественных и количественных атрибутов</w:t>
      </w:r>
      <w:proofErr w:type="gramEnd"/>
      <w:r w:rsidRPr="00B04E97">
        <w:rPr>
          <w:rFonts w:eastAsia="IBMPlexSans-SemiBold"/>
          <w:bCs/>
          <w:color w:val="3E3E40"/>
          <w:sz w:val="20"/>
          <w:szCs w:val="20"/>
        </w:rPr>
        <w:t xml:space="preserve"> связанных во времени, пространстве и предметной области.</w:t>
      </w:r>
    </w:p>
    <w:p w:rsidR="00AD3657" w:rsidRPr="00B04E97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B04E97">
        <w:rPr>
          <w:rFonts w:eastAsia="IBMPlexSans-SemiBold"/>
          <w:bCs/>
          <w:color w:val="3E3E40"/>
          <w:sz w:val="20"/>
          <w:szCs w:val="20"/>
        </w:rPr>
        <w:t xml:space="preserve">По </w:t>
      </w:r>
      <w:r w:rsidRPr="00B04E97">
        <w:rPr>
          <w:sz w:val="20"/>
          <w:szCs w:val="20"/>
        </w:rPr>
        <w:t>атрибутам умных данных (числам и образам) формируется представление о мире.</w:t>
      </w:r>
      <w:r>
        <w:rPr>
          <w:sz w:val="20"/>
          <w:szCs w:val="20"/>
        </w:rPr>
        <w:t xml:space="preserve"> </w:t>
      </w:r>
      <w:proofErr w:type="spellStart"/>
      <w:r w:rsidRPr="00B04E97">
        <w:rPr>
          <w:rFonts w:eastAsia="IBMPlexSans-SemiBold"/>
          <w:bCs/>
          <w:color w:val="3E3E40"/>
          <w:sz w:val="20"/>
          <w:szCs w:val="20"/>
        </w:rPr>
        <w:t>Big</w:t>
      </w:r>
      <w:proofErr w:type="spellEnd"/>
      <w:r w:rsidRPr="00B04E97">
        <w:rPr>
          <w:rFonts w:eastAsia="IBMPlexSans-SemiBold"/>
          <w:bCs/>
          <w:color w:val="3E3E40"/>
          <w:sz w:val="20"/>
          <w:szCs w:val="20"/>
        </w:rPr>
        <w:t xml:space="preserve"> </w:t>
      </w:r>
      <w:r w:rsidRPr="00B04E97">
        <w:rPr>
          <w:rFonts w:eastAsia="IBMPlexSans-SemiBold"/>
          <w:bCs/>
          <w:color w:val="3E3E40"/>
          <w:sz w:val="20"/>
          <w:szCs w:val="20"/>
          <w:lang w:val="en-US"/>
        </w:rPr>
        <w:t>S</w:t>
      </w:r>
      <w:r w:rsidRPr="00B04E97">
        <w:rPr>
          <w:rFonts w:eastAsia="IBMPlexSans-SemiBold"/>
          <w:bCs/>
          <w:color w:val="3E3E40"/>
          <w:sz w:val="20"/>
          <w:szCs w:val="20"/>
        </w:rPr>
        <w:t>D</w:t>
      </w:r>
      <w:r w:rsidRPr="00B04E97">
        <w:rPr>
          <w:sz w:val="20"/>
          <w:szCs w:val="20"/>
        </w:rPr>
        <w:t xml:space="preserve"> атрибуты</w:t>
      </w:r>
      <w:r w:rsidRPr="00B04E97">
        <w:rPr>
          <w:rFonts w:eastAsia="IBMPlexSans-SemiBold"/>
          <w:b/>
          <w:bCs/>
          <w:color w:val="3E3E40"/>
          <w:sz w:val="20"/>
          <w:szCs w:val="20"/>
        </w:rPr>
        <w:t xml:space="preserve"> </w:t>
      </w:r>
      <w:r w:rsidRPr="00B04E97">
        <w:rPr>
          <w:sz w:val="20"/>
          <w:szCs w:val="20"/>
        </w:rPr>
        <w:t xml:space="preserve">областей экономики, промышленных отраслей, технологий и профессий помогают строить и обучать искусственные нейронные многослойные сети искусственного интеллекта для управления, принятия решений и выдачи рекомендаций специалистам и руководителям. Моделирование прикладных исследований помогает накапливать </w:t>
      </w:r>
      <w:proofErr w:type="spellStart"/>
      <w:r w:rsidRPr="00B04E97">
        <w:rPr>
          <w:rFonts w:eastAsia="IBMPlexSans-SemiBold"/>
          <w:bCs/>
          <w:color w:val="3E3E40"/>
          <w:sz w:val="20"/>
          <w:szCs w:val="20"/>
        </w:rPr>
        <w:t>Big</w:t>
      </w:r>
      <w:proofErr w:type="spellEnd"/>
      <w:r w:rsidRPr="00B04E97">
        <w:rPr>
          <w:rFonts w:eastAsia="IBMPlexSans-SemiBold"/>
          <w:bCs/>
          <w:color w:val="3E3E40"/>
          <w:sz w:val="20"/>
          <w:szCs w:val="20"/>
        </w:rPr>
        <w:t xml:space="preserve"> </w:t>
      </w:r>
      <w:r w:rsidRPr="00B04E97">
        <w:rPr>
          <w:rFonts w:eastAsia="IBMPlexSans-SemiBold"/>
          <w:bCs/>
          <w:color w:val="3E3E40"/>
          <w:sz w:val="20"/>
          <w:szCs w:val="20"/>
          <w:lang w:val="en-US"/>
        </w:rPr>
        <w:t>S</w:t>
      </w:r>
      <w:r w:rsidRPr="00B04E97">
        <w:rPr>
          <w:rFonts w:eastAsia="IBMPlexSans-SemiBold"/>
          <w:bCs/>
          <w:color w:val="3E3E40"/>
          <w:sz w:val="20"/>
          <w:szCs w:val="20"/>
        </w:rPr>
        <w:t>D</w:t>
      </w:r>
      <w:r w:rsidRPr="00B04E97">
        <w:rPr>
          <w:sz w:val="20"/>
          <w:szCs w:val="20"/>
        </w:rPr>
        <w:t xml:space="preserve"> научные атрибуты в режиме реального времени и одновременно использовать их для глубокого обучения многослойных искусственных нейронных сетей управления моделированием прикладного исследования, принятия решений и выдачи рекомендаций исследователям. Путем моделирования определяется оптимальное (равновесное безопасное) состояние искусственных нейронных сетей интеллектуальных агентов и пределы значений атрибутов относительно этого состояния. Для числовых значений атрибутов определяются числовые пределы. Для зрительных и звуковых образов выявляются пределы подобия оптимальному образу.</w:t>
      </w:r>
    </w:p>
    <w:p w:rsidR="00AD3657" w:rsidRPr="00B116E1" w:rsidRDefault="00AD3657" w:rsidP="00AD3657">
      <w:pPr>
        <w:widowControl w:val="0"/>
        <w:spacing w:line="276" w:lineRule="auto"/>
        <w:ind w:firstLine="284"/>
        <w:rPr>
          <w:sz w:val="20"/>
          <w:szCs w:val="20"/>
        </w:rPr>
      </w:pPr>
      <w:r w:rsidRPr="00B04E97">
        <w:rPr>
          <w:bCs/>
          <w:sz w:val="20"/>
          <w:szCs w:val="20"/>
        </w:rPr>
        <w:t>Разработка и использование равновесных безопасных систем</w:t>
      </w:r>
      <w:r w:rsidRPr="00B04E97">
        <w:rPr>
          <w:b/>
          <w:bCs/>
          <w:sz w:val="20"/>
          <w:szCs w:val="20"/>
        </w:rPr>
        <w:t xml:space="preserve"> </w:t>
      </w:r>
      <w:r w:rsidRPr="00B04E97">
        <w:rPr>
          <w:sz w:val="20"/>
          <w:szCs w:val="20"/>
        </w:rPr>
        <w:t xml:space="preserve">можно применить в качестве критерия </w:t>
      </w:r>
      <w:r w:rsidRPr="00B04E97">
        <w:rPr>
          <w:sz w:val="20"/>
          <w:szCs w:val="20"/>
        </w:rPr>
        <w:lastRenderedPageBreak/>
        <w:t xml:space="preserve">компаний, разрабатывающих </w:t>
      </w:r>
      <w:r w:rsidRPr="00B04E97">
        <w:rPr>
          <w:bCs/>
          <w:sz w:val="20"/>
          <w:szCs w:val="20"/>
        </w:rPr>
        <w:t>интеллектуальных</w:t>
      </w:r>
      <w:r>
        <w:rPr>
          <w:bCs/>
          <w:sz w:val="20"/>
          <w:szCs w:val="20"/>
        </w:rPr>
        <w:t xml:space="preserve"> </w:t>
      </w:r>
      <w:r w:rsidRPr="00B04E97">
        <w:rPr>
          <w:sz w:val="20"/>
          <w:szCs w:val="20"/>
        </w:rPr>
        <w:t>роботов.</w:t>
      </w:r>
    </w:p>
    <w:p w:rsidR="00AD3657" w:rsidRPr="00BB55DE" w:rsidRDefault="00AD3657" w:rsidP="00AD3657">
      <w:pPr>
        <w:tabs>
          <w:tab w:val="clear" w:pos="198"/>
        </w:tabs>
        <w:suppressAutoHyphens w:val="0"/>
        <w:jc w:val="left"/>
        <w:rPr>
          <w:rFonts w:eastAsia="Times New Roman"/>
          <w:color w:val="auto"/>
          <w:sz w:val="20"/>
          <w:szCs w:val="20"/>
        </w:rPr>
      </w:pPr>
    </w:p>
    <w:p w:rsidR="00AD3657" w:rsidRPr="0091725B" w:rsidRDefault="00AD3657" w:rsidP="0091725B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E93109">
        <w:rPr>
          <w:color w:val="auto"/>
          <w:sz w:val="20"/>
        </w:rPr>
        <w:t>Список</w:t>
      </w:r>
      <w:r>
        <w:rPr>
          <w:color w:val="auto"/>
          <w:sz w:val="20"/>
        </w:rPr>
        <w:t xml:space="preserve"> </w:t>
      </w:r>
      <w:r w:rsidRPr="00E93109">
        <w:rPr>
          <w:color w:val="auto"/>
          <w:sz w:val="20"/>
        </w:rPr>
        <w:t>литературы</w:t>
      </w:r>
      <w:r>
        <w:rPr>
          <w:color w:val="auto"/>
          <w:sz w:val="20"/>
        </w:rPr>
        <w:t xml:space="preserve"> </w:t>
      </w:r>
    </w:p>
    <w:p w:rsidR="00AD3657" w:rsidRPr="006E0DE3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  <w:lang w:val="en-US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Development of sensitivity and active behavior of cognitive robot by means artificial intelligence. International Journal of Robotics Research and Development. VOL - 10, ISSUE - 1; 2020. Pages: 1-11. </w:t>
      </w:r>
    </w:p>
    <w:p w:rsidR="00AD3657" w:rsidRPr="00720185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proofErr w:type="spellStart"/>
      <w:r w:rsidRPr="00720185">
        <w:rPr>
          <w:color w:val="auto"/>
          <w:sz w:val="20"/>
        </w:rPr>
        <w:t>Брындин</w:t>
      </w:r>
      <w:proofErr w:type="spellEnd"/>
      <w:r w:rsidRPr="00720185">
        <w:rPr>
          <w:color w:val="auto"/>
          <w:sz w:val="20"/>
        </w:rPr>
        <w:t xml:space="preserve"> Е.Г. Роботы с искусственным интеллектом и спектроскопическим зрением на высокотехнологичном рынке труда. Журнал "Мягкие вычисления и измерения". № 9. 2019. С. 49-56.</w:t>
      </w:r>
    </w:p>
    <w:p w:rsidR="00AD3657" w:rsidRPr="00720185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Program Hierarchical Realization of Adaptation Behavior of the Cognitive Mobile Robot with Imitative Thinking. </w:t>
      </w:r>
      <w:proofErr w:type="spellStart"/>
      <w:r w:rsidRPr="00720185">
        <w:rPr>
          <w:i/>
          <w:color w:val="auto"/>
          <w:sz w:val="20"/>
        </w:rPr>
        <w:t>International</w:t>
      </w:r>
      <w:proofErr w:type="spellEnd"/>
      <w:r w:rsidRPr="00720185">
        <w:rPr>
          <w:i/>
          <w:color w:val="auto"/>
          <w:sz w:val="20"/>
        </w:rPr>
        <w:t xml:space="preserve"> </w:t>
      </w:r>
      <w:proofErr w:type="spellStart"/>
      <w:r w:rsidRPr="00720185">
        <w:rPr>
          <w:i/>
          <w:color w:val="auto"/>
          <w:sz w:val="20"/>
        </w:rPr>
        <w:t>Journal</w:t>
      </w:r>
      <w:proofErr w:type="spellEnd"/>
      <w:r w:rsidRPr="00720185">
        <w:rPr>
          <w:i/>
          <w:color w:val="auto"/>
          <w:sz w:val="20"/>
        </w:rPr>
        <w:t xml:space="preserve"> </w:t>
      </w:r>
      <w:proofErr w:type="spellStart"/>
      <w:r w:rsidRPr="00720185">
        <w:rPr>
          <w:i/>
          <w:color w:val="auto"/>
          <w:sz w:val="20"/>
        </w:rPr>
        <w:t>of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Engineering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Management</w:t>
      </w:r>
      <w:proofErr w:type="spellEnd"/>
      <w:r w:rsidRPr="00720185">
        <w:rPr>
          <w:color w:val="auto"/>
          <w:sz w:val="20"/>
        </w:rPr>
        <w:t xml:space="preserve">. </w:t>
      </w:r>
      <w:proofErr w:type="spellStart"/>
      <w:r w:rsidRPr="00720185">
        <w:rPr>
          <w:color w:val="auto"/>
          <w:sz w:val="20"/>
        </w:rPr>
        <w:t>Volume</w:t>
      </w:r>
      <w:proofErr w:type="spellEnd"/>
      <w:r w:rsidRPr="00720185">
        <w:rPr>
          <w:color w:val="auto"/>
          <w:sz w:val="20"/>
        </w:rPr>
        <w:t xml:space="preserve"> 1, </w:t>
      </w:r>
      <w:proofErr w:type="spellStart"/>
      <w:r w:rsidRPr="00720185">
        <w:rPr>
          <w:color w:val="auto"/>
          <w:sz w:val="20"/>
        </w:rPr>
        <w:t>Issue</w:t>
      </w:r>
      <w:proofErr w:type="spellEnd"/>
      <w:r w:rsidRPr="00720185">
        <w:rPr>
          <w:color w:val="auto"/>
          <w:sz w:val="20"/>
        </w:rPr>
        <w:t xml:space="preserve"> 4. 2017, </w:t>
      </w:r>
      <w:proofErr w:type="spellStart"/>
      <w:r w:rsidRPr="00720185">
        <w:rPr>
          <w:color w:val="auto"/>
          <w:sz w:val="20"/>
        </w:rPr>
        <w:t>pp</w:t>
      </w:r>
      <w:proofErr w:type="spellEnd"/>
      <w:r w:rsidRPr="00720185">
        <w:rPr>
          <w:color w:val="auto"/>
          <w:sz w:val="20"/>
        </w:rPr>
        <w:t>. 74-79</w:t>
      </w:r>
    </w:p>
    <w:p w:rsidR="00AD3657" w:rsidRPr="006E0DE3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  <w:lang w:val="en-US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>. Cognitive Robots with Imitative Thinking for Digital Libraries, Banks, Universities and Smart Factories. International Journal of Management and Fuzzy Systems. V.3, N.5, 2017, pp 57- 66.</w:t>
      </w:r>
    </w:p>
    <w:p w:rsidR="00AD3657" w:rsidRPr="00720185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Communicative Associative Logic of Cognitive Professional Robot with Imitative Thinking. </w:t>
      </w:r>
      <w:proofErr w:type="spellStart"/>
      <w:r w:rsidRPr="00720185">
        <w:rPr>
          <w:color w:val="auto"/>
          <w:sz w:val="20"/>
        </w:rPr>
        <w:t>Journal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Engineering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Mathematics</w:t>
      </w:r>
      <w:proofErr w:type="spellEnd"/>
      <w:r w:rsidRPr="00720185">
        <w:rPr>
          <w:color w:val="auto"/>
          <w:sz w:val="20"/>
        </w:rPr>
        <w:t xml:space="preserve">, </w:t>
      </w:r>
      <w:proofErr w:type="spellStart"/>
      <w:r w:rsidRPr="00720185">
        <w:rPr>
          <w:color w:val="auto"/>
          <w:sz w:val="20"/>
        </w:rPr>
        <w:t>Volume</w:t>
      </w:r>
      <w:proofErr w:type="spellEnd"/>
      <w:r w:rsidRPr="00720185">
        <w:rPr>
          <w:color w:val="auto"/>
          <w:sz w:val="20"/>
        </w:rPr>
        <w:t xml:space="preserve"> 2, </w:t>
      </w:r>
      <w:proofErr w:type="spellStart"/>
      <w:r w:rsidRPr="00720185">
        <w:rPr>
          <w:color w:val="auto"/>
          <w:sz w:val="20"/>
        </w:rPr>
        <w:t>Issue</w:t>
      </w:r>
      <w:proofErr w:type="spellEnd"/>
      <w:r w:rsidRPr="00720185">
        <w:rPr>
          <w:color w:val="auto"/>
          <w:sz w:val="20"/>
        </w:rPr>
        <w:t xml:space="preserve"> 2. 2018. </w:t>
      </w:r>
      <w:proofErr w:type="spellStart"/>
      <w:r w:rsidRPr="00720185">
        <w:rPr>
          <w:color w:val="auto"/>
          <w:sz w:val="20"/>
        </w:rPr>
        <w:t>Pages</w:t>
      </w:r>
      <w:proofErr w:type="spellEnd"/>
      <w:r w:rsidRPr="00720185">
        <w:rPr>
          <w:color w:val="auto"/>
          <w:sz w:val="20"/>
        </w:rPr>
        <w:t>: 79-85.</w:t>
      </w:r>
    </w:p>
    <w:p w:rsidR="00AD3657" w:rsidRPr="00720185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720185">
        <w:rPr>
          <w:bCs/>
          <w:color w:val="auto"/>
          <w:sz w:val="20"/>
        </w:rPr>
        <w:t xml:space="preserve">Е.Г. </w:t>
      </w:r>
      <w:proofErr w:type="spellStart"/>
      <w:r w:rsidRPr="00720185">
        <w:rPr>
          <w:bCs/>
          <w:color w:val="auto"/>
          <w:sz w:val="20"/>
        </w:rPr>
        <w:t>Брындин</w:t>
      </w:r>
      <w:proofErr w:type="spellEnd"/>
      <w:r w:rsidRPr="00720185">
        <w:rPr>
          <w:bCs/>
          <w:color w:val="auto"/>
          <w:sz w:val="20"/>
        </w:rPr>
        <w:t xml:space="preserve">. </w:t>
      </w:r>
      <w:r w:rsidRPr="00720185">
        <w:rPr>
          <w:color w:val="auto"/>
          <w:sz w:val="20"/>
        </w:rPr>
        <w:t>Когнитивные профессиональные роботы с переобучением навыков. Материалы III международной конференции «Когнитивная робототехника». Издательский Дом ТГУ. 2018. С. 3-6.</w:t>
      </w:r>
    </w:p>
    <w:p w:rsidR="00AD3657" w:rsidRPr="00720185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System retraining to professional competences of cognitive robots on basis of communicative associative logic of technological thinking. </w:t>
      </w:r>
      <w:proofErr w:type="spellStart"/>
      <w:r w:rsidRPr="00720185">
        <w:rPr>
          <w:color w:val="auto"/>
          <w:sz w:val="20"/>
        </w:rPr>
        <w:t>International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Robotics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Automation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Journal</w:t>
      </w:r>
      <w:proofErr w:type="spellEnd"/>
      <w:r w:rsidRPr="00720185">
        <w:rPr>
          <w:color w:val="auto"/>
          <w:sz w:val="20"/>
        </w:rPr>
        <w:t>. 2019; 5(3.):112‒119</w:t>
      </w:r>
    </w:p>
    <w:p w:rsidR="00AD3657" w:rsidRPr="00720185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Collaboration of Intelligent Interoperable Agents via Smart Interface. </w:t>
      </w:r>
      <w:proofErr w:type="spellStart"/>
      <w:r w:rsidRPr="00720185">
        <w:rPr>
          <w:color w:val="auto"/>
          <w:sz w:val="20"/>
        </w:rPr>
        <w:t>International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Journal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on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Data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Science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and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Technology</w:t>
      </w:r>
      <w:proofErr w:type="spellEnd"/>
      <w:r w:rsidRPr="00720185">
        <w:rPr>
          <w:color w:val="auto"/>
          <w:sz w:val="20"/>
        </w:rPr>
        <w:t xml:space="preserve">, </w:t>
      </w:r>
      <w:hyperlink r:id="rId5" w:history="1">
        <w:proofErr w:type="spellStart"/>
        <w:r w:rsidRPr="00720185">
          <w:rPr>
            <w:color w:val="auto"/>
            <w:sz w:val="20"/>
          </w:rPr>
          <w:t>Vol</w:t>
        </w:r>
        <w:proofErr w:type="spellEnd"/>
        <w:r w:rsidRPr="00720185">
          <w:rPr>
            <w:color w:val="auto"/>
            <w:sz w:val="20"/>
          </w:rPr>
          <w:t xml:space="preserve">. 5, </w:t>
        </w:r>
        <w:proofErr w:type="spellStart"/>
        <w:r w:rsidRPr="00720185">
          <w:rPr>
            <w:color w:val="auto"/>
            <w:sz w:val="20"/>
          </w:rPr>
          <w:t>Issue</w:t>
        </w:r>
        <w:proofErr w:type="spellEnd"/>
        <w:r w:rsidRPr="00720185">
          <w:rPr>
            <w:color w:val="auto"/>
            <w:sz w:val="20"/>
          </w:rPr>
          <w:t xml:space="preserve"> 2</w:t>
        </w:r>
      </w:hyperlink>
      <w:r w:rsidRPr="00720185">
        <w:rPr>
          <w:color w:val="auto"/>
          <w:sz w:val="20"/>
        </w:rPr>
        <w:t>. 2019</w:t>
      </w:r>
    </w:p>
    <w:p w:rsidR="00AD3657" w:rsidRDefault="00AD3657" w:rsidP="00AD3657">
      <w:pPr>
        <w:pStyle w:val="035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Development of Artificial Intelligence by Ensembles of Virtual Agents on Technological Platforms. </w:t>
      </w:r>
      <w:r w:rsidRPr="00720185">
        <w:rPr>
          <w:color w:val="auto"/>
          <w:sz w:val="20"/>
        </w:rPr>
        <w:t xml:space="preserve">COJ </w:t>
      </w:r>
      <w:proofErr w:type="spellStart"/>
      <w:r w:rsidRPr="00720185">
        <w:rPr>
          <w:color w:val="auto"/>
          <w:sz w:val="20"/>
        </w:rPr>
        <w:t>Technical</w:t>
      </w:r>
      <w:proofErr w:type="spellEnd"/>
      <w:r w:rsidRPr="00720185">
        <w:rPr>
          <w:color w:val="auto"/>
          <w:sz w:val="20"/>
        </w:rPr>
        <w:t xml:space="preserve"> &amp; </w:t>
      </w:r>
      <w:proofErr w:type="spellStart"/>
      <w:r w:rsidRPr="00720185">
        <w:rPr>
          <w:color w:val="auto"/>
          <w:sz w:val="20"/>
        </w:rPr>
        <w:t>Scientific</w:t>
      </w:r>
      <w:proofErr w:type="spellEnd"/>
      <w:r w:rsidRPr="00720185">
        <w:rPr>
          <w:color w:val="auto"/>
          <w:sz w:val="20"/>
        </w:rPr>
        <w:t xml:space="preserve"> Research.2(4). 2020. </w:t>
      </w:r>
      <w:proofErr w:type="spellStart"/>
      <w:r w:rsidRPr="00720185">
        <w:rPr>
          <w:color w:val="auto"/>
          <w:sz w:val="20"/>
        </w:rPr>
        <w:t>Pages</w:t>
      </w:r>
      <w:proofErr w:type="spellEnd"/>
      <w:r w:rsidRPr="00720185">
        <w:rPr>
          <w:color w:val="auto"/>
          <w:sz w:val="20"/>
        </w:rPr>
        <w:t xml:space="preserve">: 1-8. </w:t>
      </w:r>
    </w:p>
    <w:p w:rsidR="002E18C5" w:rsidRDefault="002E18C5" w:rsidP="002E18C5">
      <w:pPr>
        <w:pStyle w:val="035"/>
        <w:tabs>
          <w:tab w:val="left" w:pos="567"/>
        </w:tabs>
        <w:spacing w:line="276" w:lineRule="auto"/>
        <w:rPr>
          <w:color w:val="auto"/>
          <w:sz w:val="20"/>
        </w:rPr>
      </w:pPr>
    </w:p>
    <w:p w:rsidR="002E18C5" w:rsidRPr="0091725B" w:rsidRDefault="002E18C5" w:rsidP="0091725B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References</w:t>
      </w:r>
    </w:p>
    <w:p w:rsidR="002E18C5" w:rsidRPr="006E0DE3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  <w:lang w:val="en-US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Development of sensitivity and active behavior of cognitive robot by means artificial intelligence. International Journal of Robotics Research and Development. VOL - 10, ISSUE - 1; 2020. Pages: 1-11. </w:t>
      </w:r>
    </w:p>
    <w:p w:rsidR="002E18C5" w:rsidRPr="002E18C5" w:rsidRDefault="002E18C5" w:rsidP="002E18C5">
      <w:pPr>
        <w:pStyle w:val="a7"/>
        <w:numPr>
          <w:ilvl w:val="0"/>
          <w:numId w:val="2"/>
        </w:numPr>
        <w:ind w:left="0" w:firstLine="284"/>
        <w:rPr>
          <w:rFonts w:eastAsia="Times New Roman"/>
          <w:color w:val="auto"/>
          <w:sz w:val="20"/>
          <w:szCs w:val="20"/>
          <w:lang w:val="en-US"/>
        </w:rPr>
      </w:pPr>
      <w:r w:rsidRPr="002E18C5">
        <w:rPr>
          <w:rFonts w:eastAsia="Times New Roman"/>
          <w:color w:val="auto"/>
          <w:sz w:val="20"/>
          <w:szCs w:val="20"/>
          <w:lang w:val="en-US"/>
        </w:rPr>
        <w:t xml:space="preserve">E.G. </w:t>
      </w:r>
      <w:proofErr w:type="spellStart"/>
      <w:r w:rsidRPr="002E18C5">
        <w:rPr>
          <w:rFonts w:eastAsia="Times New Roman"/>
          <w:color w:val="auto"/>
          <w:sz w:val="20"/>
          <w:szCs w:val="20"/>
          <w:lang w:val="en-US"/>
        </w:rPr>
        <w:t>Bryndin</w:t>
      </w:r>
      <w:proofErr w:type="spellEnd"/>
      <w:r w:rsidRPr="002E18C5">
        <w:rPr>
          <w:rFonts w:eastAsia="Times New Roman"/>
          <w:color w:val="auto"/>
          <w:sz w:val="20"/>
          <w:szCs w:val="20"/>
          <w:lang w:val="en-US"/>
        </w:rPr>
        <w:t xml:space="preserve"> Robots with Artificial Intelligence and Spectroscopic Vision on the High Technology </w:t>
      </w:r>
      <w:proofErr w:type="spellStart"/>
      <w:r w:rsidRPr="002E18C5">
        <w:rPr>
          <w:rFonts w:eastAsia="Times New Roman"/>
          <w:color w:val="auto"/>
          <w:sz w:val="20"/>
          <w:szCs w:val="20"/>
          <w:lang w:val="en-US"/>
        </w:rPr>
        <w:t>Labour</w:t>
      </w:r>
      <w:proofErr w:type="spellEnd"/>
      <w:r w:rsidRPr="002E18C5">
        <w:rPr>
          <w:rFonts w:eastAsia="Times New Roman"/>
          <w:color w:val="auto"/>
          <w:sz w:val="20"/>
          <w:szCs w:val="20"/>
          <w:lang w:val="en-US"/>
        </w:rPr>
        <w:t xml:space="preserve"> Market. Magazine "Soft Computing and Measurement". </w:t>
      </w:r>
      <w:r w:rsidRPr="002E18C5">
        <w:rPr>
          <w:color w:val="auto"/>
          <w:sz w:val="20"/>
          <w:lang w:val="en-US"/>
        </w:rPr>
        <w:t xml:space="preserve">№ 9. 2019. </w:t>
      </w:r>
      <w:r>
        <w:rPr>
          <w:color w:val="auto"/>
          <w:sz w:val="20"/>
          <w:lang w:val="en-US"/>
        </w:rPr>
        <w:t>P</w:t>
      </w:r>
      <w:r w:rsidRPr="002E18C5">
        <w:rPr>
          <w:color w:val="auto"/>
          <w:sz w:val="20"/>
          <w:lang w:val="en-US"/>
        </w:rPr>
        <w:t>. 49-56.</w:t>
      </w:r>
    </w:p>
    <w:p w:rsidR="002E18C5" w:rsidRPr="00720185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Program Hierarchical Realization of Adaptation Behavior of the Cognitive Mobile Robot with Imitative Thinking. </w:t>
      </w:r>
      <w:proofErr w:type="spellStart"/>
      <w:r w:rsidRPr="00720185">
        <w:rPr>
          <w:i/>
          <w:color w:val="auto"/>
          <w:sz w:val="20"/>
        </w:rPr>
        <w:t>International</w:t>
      </w:r>
      <w:proofErr w:type="spellEnd"/>
      <w:r w:rsidRPr="00720185">
        <w:rPr>
          <w:i/>
          <w:color w:val="auto"/>
          <w:sz w:val="20"/>
        </w:rPr>
        <w:t xml:space="preserve"> </w:t>
      </w:r>
      <w:proofErr w:type="spellStart"/>
      <w:r w:rsidRPr="00720185">
        <w:rPr>
          <w:i/>
          <w:color w:val="auto"/>
          <w:sz w:val="20"/>
        </w:rPr>
        <w:t>Journal</w:t>
      </w:r>
      <w:proofErr w:type="spellEnd"/>
      <w:r w:rsidRPr="00720185">
        <w:rPr>
          <w:i/>
          <w:color w:val="auto"/>
          <w:sz w:val="20"/>
        </w:rPr>
        <w:t xml:space="preserve"> </w:t>
      </w:r>
      <w:proofErr w:type="spellStart"/>
      <w:r w:rsidRPr="00720185">
        <w:rPr>
          <w:i/>
          <w:color w:val="auto"/>
          <w:sz w:val="20"/>
        </w:rPr>
        <w:t>of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Engineering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Management</w:t>
      </w:r>
      <w:proofErr w:type="spellEnd"/>
      <w:r w:rsidRPr="00720185">
        <w:rPr>
          <w:color w:val="auto"/>
          <w:sz w:val="20"/>
        </w:rPr>
        <w:t xml:space="preserve">. </w:t>
      </w:r>
      <w:proofErr w:type="spellStart"/>
      <w:r w:rsidRPr="00720185">
        <w:rPr>
          <w:color w:val="auto"/>
          <w:sz w:val="20"/>
        </w:rPr>
        <w:t>Volume</w:t>
      </w:r>
      <w:proofErr w:type="spellEnd"/>
      <w:r w:rsidRPr="00720185">
        <w:rPr>
          <w:color w:val="auto"/>
          <w:sz w:val="20"/>
        </w:rPr>
        <w:t xml:space="preserve"> 1, </w:t>
      </w:r>
      <w:proofErr w:type="spellStart"/>
      <w:r w:rsidRPr="00720185">
        <w:rPr>
          <w:color w:val="auto"/>
          <w:sz w:val="20"/>
        </w:rPr>
        <w:t>Issue</w:t>
      </w:r>
      <w:proofErr w:type="spellEnd"/>
      <w:r w:rsidRPr="00720185">
        <w:rPr>
          <w:color w:val="auto"/>
          <w:sz w:val="20"/>
        </w:rPr>
        <w:t xml:space="preserve"> 4. 2017, </w:t>
      </w:r>
      <w:proofErr w:type="spellStart"/>
      <w:r w:rsidRPr="00720185">
        <w:rPr>
          <w:color w:val="auto"/>
          <w:sz w:val="20"/>
        </w:rPr>
        <w:t>pp</w:t>
      </w:r>
      <w:proofErr w:type="spellEnd"/>
      <w:r w:rsidRPr="00720185">
        <w:rPr>
          <w:color w:val="auto"/>
          <w:sz w:val="20"/>
        </w:rPr>
        <w:t>. 74-79</w:t>
      </w:r>
    </w:p>
    <w:p w:rsidR="002E18C5" w:rsidRPr="006E0DE3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  <w:lang w:val="en-US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>. Cognitive Robots with Imitative Thinking for Digital Libraries, Banks, Universities and Smart Factories. International Journal of Management and Fuzzy Systems. V.3, N.5, 2017, pp 57- 66.</w:t>
      </w:r>
    </w:p>
    <w:p w:rsidR="002E18C5" w:rsidRPr="00720185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Communicative Associative Logic of Cognitive Professional Robot with Imitative Thinking. </w:t>
      </w:r>
      <w:proofErr w:type="spellStart"/>
      <w:r w:rsidRPr="00720185">
        <w:rPr>
          <w:color w:val="auto"/>
          <w:sz w:val="20"/>
        </w:rPr>
        <w:t>Journal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Engineering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Mathematics</w:t>
      </w:r>
      <w:proofErr w:type="spellEnd"/>
      <w:r w:rsidRPr="00720185">
        <w:rPr>
          <w:color w:val="auto"/>
          <w:sz w:val="20"/>
        </w:rPr>
        <w:t xml:space="preserve">, </w:t>
      </w:r>
      <w:proofErr w:type="spellStart"/>
      <w:r w:rsidRPr="00720185">
        <w:rPr>
          <w:color w:val="auto"/>
          <w:sz w:val="20"/>
        </w:rPr>
        <w:t>Volume</w:t>
      </w:r>
      <w:proofErr w:type="spellEnd"/>
      <w:r w:rsidRPr="00720185">
        <w:rPr>
          <w:color w:val="auto"/>
          <w:sz w:val="20"/>
        </w:rPr>
        <w:t xml:space="preserve"> 2, </w:t>
      </w:r>
      <w:proofErr w:type="spellStart"/>
      <w:r w:rsidRPr="00720185">
        <w:rPr>
          <w:color w:val="auto"/>
          <w:sz w:val="20"/>
        </w:rPr>
        <w:t>Issue</w:t>
      </w:r>
      <w:proofErr w:type="spellEnd"/>
      <w:r w:rsidRPr="00720185">
        <w:rPr>
          <w:color w:val="auto"/>
          <w:sz w:val="20"/>
        </w:rPr>
        <w:t xml:space="preserve"> 2. 2018. </w:t>
      </w:r>
      <w:proofErr w:type="spellStart"/>
      <w:r w:rsidRPr="00720185">
        <w:rPr>
          <w:color w:val="auto"/>
          <w:sz w:val="20"/>
        </w:rPr>
        <w:t>Pages</w:t>
      </w:r>
      <w:proofErr w:type="spellEnd"/>
      <w:r w:rsidRPr="00720185">
        <w:rPr>
          <w:color w:val="auto"/>
          <w:sz w:val="20"/>
        </w:rPr>
        <w:t>: 79-85.</w:t>
      </w:r>
    </w:p>
    <w:p w:rsidR="002E18C5" w:rsidRPr="00720185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2E18C5">
        <w:rPr>
          <w:bCs/>
          <w:color w:val="auto"/>
          <w:sz w:val="20"/>
          <w:lang w:val="en-US"/>
        </w:rPr>
        <w:t xml:space="preserve">E.G. </w:t>
      </w:r>
      <w:proofErr w:type="spellStart"/>
      <w:r w:rsidRPr="002E18C5">
        <w:rPr>
          <w:bCs/>
          <w:color w:val="auto"/>
          <w:sz w:val="20"/>
          <w:lang w:val="en-US"/>
        </w:rPr>
        <w:t>Bryndin</w:t>
      </w:r>
      <w:proofErr w:type="spellEnd"/>
      <w:r w:rsidRPr="002E18C5">
        <w:rPr>
          <w:bCs/>
          <w:color w:val="auto"/>
          <w:sz w:val="20"/>
          <w:lang w:val="en-US"/>
        </w:rPr>
        <w:t xml:space="preserve">. Cognitive professional robots with retraining of skills. Materials of III International Conference "Cognitive Robotics". Publishing House of TSU. </w:t>
      </w:r>
      <w:r w:rsidRPr="002E18C5">
        <w:rPr>
          <w:color w:val="auto"/>
          <w:sz w:val="20"/>
          <w:lang w:val="en-US"/>
        </w:rPr>
        <w:t xml:space="preserve">2018. </w:t>
      </w:r>
      <w:r>
        <w:rPr>
          <w:color w:val="auto"/>
          <w:sz w:val="20"/>
          <w:lang w:val="en-US"/>
        </w:rPr>
        <w:t>P</w:t>
      </w:r>
      <w:r w:rsidRPr="00720185">
        <w:rPr>
          <w:color w:val="auto"/>
          <w:sz w:val="20"/>
        </w:rPr>
        <w:t>. 3-6.</w:t>
      </w:r>
    </w:p>
    <w:p w:rsidR="002E18C5" w:rsidRPr="00720185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System retraining to professional competences of cognitive robots on basis of communicative associative logic of technological thinking. </w:t>
      </w:r>
      <w:proofErr w:type="spellStart"/>
      <w:r w:rsidRPr="00720185">
        <w:rPr>
          <w:color w:val="auto"/>
          <w:sz w:val="20"/>
        </w:rPr>
        <w:t>International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Robotics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Automation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Journal</w:t>
      </w:r>
      <w:proofErr w:type="spellEnd"/>
      <w:r w:rsidRPr="00720185">
        <w:rPr>
          <w:color w:val="auto"/>
          <w:sz w:val="20"/>
        </w:rPr>
        <w:t>. 2019; 5(3.):112‒119</w:t>
      </w:r>
    </w:p>
    <w:p w:rsidR="002E18C5" w:rsidRPr="00720185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Collaboration of Intelligent Interoperable Agents via Smart Interface. </w:t>
      </w:r>
      <w:proofErr w:type="spellStart"/>
      <w:r w:rsidRPr="00720185">
        <w:rPr>
          <w:color w:val="auto"/>
          <w:sz w:val="20"/>
        </w:rPr>
        <w:t>International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Journal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on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Data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Science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and</w:t>
      </w:r>
      <w:proofErr w:type="spellEnd"/>
      <w:r w:rsidRPr="00720185">
        <w:rPr>
          <w:color w:val="auto"/>
          <w:sz w:val="20"/>
        </w:rPr>
        <w:t xml:space="preserve"> </w:t>
      </w:r>
      <w:proofErr w:type="spellStart"/>
      <w:r w:rsidRPr="00720185">
        <w:rPr>
          <w:color w:val="auto"/>
          <w:sz w:val="20"/>
        </w:rPr>
        <w:t>Technology</w:t>
      </w:r>
      <w:proofErr w:type="spellEnd"/>
      <w:r w:rsidRPr="00720185">
        <w:rPr>
          <w:color w:val="auto"/>
          <w:sz w:val="20"/>
        </w:rPr>
        <w:t xml:space="preserve">, </w:t>
      </w:r>
      <w:hyperlink r:id="rId6" w:history="1">
        <w:proofErr w:type="spellStart"/>
        <w:r w:rsidRPr="00720185">
          <w:rPr>
            <w:color w:val="auto"/>
            <w:sz w:val="20"/>
          </w:rPr>
          <w:t>Vol</w:t>
        </w:r>
        <w:proofErr w:type="spellEnd"/>
        <w:r w:rsidRPr="00720185">
          <w:rPr>
            <w:color w:val="auto"/>
            <w:sz w:val="20"/>
          </w:rPr>
          <w:t xml:space="preserve">. 5, </w:t>
        </w:r>
        <w:proofErr w:type="spellStart"/>
        <w:r w:rsidRPr="00720185">
          <w:rPr>
            <w:color w:val="auto"/>
            <w:sz w:val="20"/>
          </w:rPr>
          <w:t>Issue</w:t>
        </w:r>
        <w:proofErr w:type="spellEnd"/>
        <w:r w:rsidRPr="00720185">
          <w:rPr>
            <w:color w:val="auto"/>
            <w:sz w:val="20"/>
          </w:rPr>
          <w:t xml:space="preserve"> 2</w:t>
        </w:r>
      </w:hyperlink>
      <w:r w:rsidRPr="00720185">
        <w:rPr>
          <w:color w:val="auto"/>
          <w:sz w:val="20"/>
        </w:rPr>
        <w:t>. 2019</w:t>
      </w:r>
    </w:p>
    <w:p w:rsidR="002E18C5" w:rsidRPr="00720185" w:rsidRDefault="002E18C5" w:rsidP="002E18C5">
      <w:pPr>
        <w:pStyle w:val="035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rPr>
          <w:color w:val="auto"/>
          <w:sz w:val="20"/>
        </w:rPr>
      </w:pPr>
      <w:r w:rsidRPr="006E0DE3">
        <w:rPr>
          <w:color w:val="auto"/>
          <w:sz w:val="20"/>
          <w:lang w:val="en-US"/>
        </w:rPr>
        <w:t xml:space="preserve">Evgeniy </w:t>
      </w:r>
      <w:proofErr w:type="spellStart"/>
      <w:r w:rsidRPr="006E0DE3">
        <w:rPr>
          <w:color w:val="auto"/>
          <w:sz w:val="20"/>
          <w:lang w:val="en-US"/>
        </w:rPr>
        <w:t>Bryndin</w:t>
      </w:r>
      <w:proofErr w:type="spellEnd"/>
      <w:r w:rsidRPr="006E0DE3">
        <w:rPr>
          <w:color w:val="auto"/>
          <w:sz w:val="20"/>
          <w:lang w:val="en-US"/>
        </w:rPr>
        <w:t xml:space="preserve">. Development of Artificial Intelligence by Ensembles of Virtual Agents on Technological Platforms. </w:t>
      </w:r>
      <w:r w:rsidRPr="00720185">
        <w:rPr>
          <w:color w:val="auto"/>
          <w:sz w:val="20"/>
        </w:rPr>
        <w:t xml:space="preserve">COJ </w:t>
      </w:r>
      <w:proofErr w:type="spellStart"/>
      <w:r w:rsidRPr="00720185">
        <w:rPr>
          <w:color w:val="auto"/>
          <w:sz w:val="20"/>
        </w:rPr>
        <w:t>Technical</w:t>
      </w:r>
      <w:proofErr w:type="spellEnd"/>
      <w:r w:rsidRPr="00720185">
        <w:rPr>
          <w:color w:val="auto"/>
          <w:sz w:val="20"/>
        </w:rPr>
        <w:t xml:space="preserve"> &amp; </w:t>
      </w:r>
      <w:proofErr w:type="spellStart"/>
      <w:r w:rsidRPr="00720185">
        <w:rPr>
          <w:color w:val="auto"/>
          <w:sz w:val="20"/>
        </w:rPr>
        <w:t>Scientific</w:t>
      </w:r>
      <w:proofErr w:type="spellEnd"/>
      <w:r w:rsidRPr="00720185">
        <w:rPr>
          <w:color w:val="auto"/>
          <w:sz w:val="20"/>
        </w:rPr>
        <w:t xml:space="preserve"> Research.2(4). 2020. </w:t>
      </w:r>
      <w:proofErr w:type="spellStart"/>
      <w:r w:rsidRPr="00720185">
        <w:rPr>
          <w:color w:val="auto"/>
          <w:sz w:val="20"/>
        </w:rPr>
        <w:t>Pages</w:t>
      </w:r>
      <w:proofErr w:type="spellEnd"/>
      <w:r w:rsidRPr="00720185">
        <w:rPr>
          <w:color w:val="auto"/>
          <w:sz w:val="20"/>
        </w:rPr>
        <w:t xml:space="preserve">: 1-8. </w:t>
      </w:r>
    </w:p>
    <w:p w:rsidR="002E18C5" w:rsidRPr="00720185" w:rsidRDefault="002E18C5" w:rsidP="002E18C5">
      <w:pPr>
        <w:pStyle w:val="035"/>
        <w:tabs>
          <w:tab w:val="left" w:pos="567"/>
        </w:tabs>
        <w:spacing w:line="276" w:lineRule="auto"/>
        <w:rPr>
          <w:color w:val="auto"/>
          <w:sz w:val="20"/>
        </w:rPr>
      </w:pPr>
    </w:p>
    <w:p w:rsidR="00102F8B" w:rsidRDefault="007E77A6"/>
    <w:sectPr w:rsidR="00102F8B" w:rsidSect="00AD3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IBMPlexSans-SemiBold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3EEB"/>
    <w:multiLevelType w:val="hybridMultilevel"/>
    <w:tmpl w:val="3AB0D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0BE"/>
    <w:multiLevelType w:val="hybridMultilevel"/>
    <w:tmpl w:val="3AB0D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24"/>
    <w:rsid w:val="002E18C5"/>
    <w:rsid w:val="00462A24"/>
    <w:rsid w:val="007037C8"/>
    <w:rsid w:val="007E77A6"/>
    <w:rsid w:val="0091725B"/>
    <w:rsid w:val="00AD3657"/>
    <w:rsid w:val="00C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D06B"/>
  <w15:chartTrackingRefBased/>
  <w15:docId w15:val="{E957CED4-6815-4C01-8B5E-C90795F2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57"/>
    <w:pPr>
      <w:tabs>
        <w:tab w:val="left" w:pos="198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itle">
    <w:name w:val="Main Title"/>
    <w:basedOn w:val="a"/>
    <w:link w:val="MainTitle0"/>
    <w:qFormat/>
    <w:rsid w:val="00AD3657"/>
    <w:pPr>
      <w:spacing w:after="120"/>
      <w:jc w:val="center"/>
    </w:pPr>
    <w:rPr>
      <w:b/>
      <w:caps/>
      <w:sz w:val="20"/>
    </w:rPr>
  </w:style>
  <w:style w:type="paragraph" w:customStyle="1" w:styleId="035">
    <w:name w:val="Стиль Основной текст + Первая строка:  035 см"/>
    <w:basedOn w:val="a3"/>
    <w:link w:val="0350"/>
    <w:qFormat/>
    <w:rsid w:val="00AD3657"/>
    <w:pPr>
      <w:spacing w:after="0" w:line="100" w:lineRule="atLeast"/>
      <w:ind w:firstLine="170"/>
    </w:pPr>
    <w:rPr>
      <w:rFonts w:eastAsia="Times New Roman"/>
      <w:szCs w:val="20"/>
    </w:rPr>
  </w:style>
  <w:style w:type="character" w:customStyle="1" w:styleId="MainTitle0">
    <w:name w:val="Main Title Знак"/>
    <w:link w:val="MainTitle"/>
    <w:rsid w:val="00AD3657"/>
    <w:rPr>
      <w:rFonts w:ascii="Times New Roman" w:eastAsia="Calibri" w:hAnsi="Times New Roman" w:cs="Times New Roman"/>
      <w:b/>
      <w:caps/>
      <w:color w:val="000000"/>
      <w:sz w:val="20"/>
      <w:lang w:eastAsia="ar-SA"/>
    </w:rPr>
  </w:style>
  <w:style w:type="paragraph" w:styleId="a4">
    <w:name w:val="Subtitle"/>
    <w:basedOn w:val="a"/>
    <w:next w:val="a3"/>
    <w:link w:val="a5"/>
    <w:qFormat/>
    <w:rsid w:val="00AD3657"/>
    <w:pPr>
      <w:keepNext/>
      <w:tabs>
        <w:tab w:val="left" w:leader="underscore" w:pos="9355"/>
      </w:tabs>
      <w:spacing w:before="240" w:after="120" w:line="288" w:lineRule="auto"/>
      <w:jc w:val="center"/>
    </w:pPr>
    <w:rPr>
      <w:rFonts w:ascii="Arial" w:eastAsia="Droid Sans Fallback" w:hAnsi="Arial" w:cs="FreeSans"/>
      <w:i/>
      <w:iCs/>
      <w:sz w:val="28"/>
      <w:szCs w:val="28"/>
    </w:rPr>
  </w:style>
  <w:style w:type="character" w:customStyle="1" w:styleId="a5">
    <w:name w:val="Подзаголовок Знак"/>
    <w:basedOn w:val="a0"/>
    <w:link w:val="a4"/>
    <w:rsid w:val="00AD3657"/>
    <w:rPr>
      <w:rFonts w:ascii="Arial" w:eastAsia="Droid Sans Fallback" w:hAnsi="Arial" w:cs="FreeSans"/>
      <w:i/>
      <w:iCs/>
      <w:color w:val="000000"/>
      <w:sz w:val="28"/>
      <w:szCs w:val="28"/>
      <w:lang w:eastAsia="ar-SA"/>
    </w:rPr>
  </w:style>
  <w:style w:type="paragraph" w:customStyle="1" w:styleId="Default">
    <w:name w:val="Default"/>
    <w:rsid w:val="00AD3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350">
    <w:name w:val="Стиль Основной текст + Первая строка:  035 см Знак"/>
    <w:basedOn w:val="a6"/>
    <w:link w:val="035"/>
    <w:rsid w:val="00AD3657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D3657"/>
    <w:pPr>
      <w:tabs>
        <w:tab w:val="clear" w:pos="198"/>
      </w:tabs>
      <w:suppressAutoHyphens w:val="0"/>
      <w:spacing w:after="120"/>
      <w:ind w:left="283"/>
      <w:jc w:val="left"/>
    </w:pPr>
    <w:rPr>
      <w:rFonts w:eastAsia="Times New Roman"/>
      <w:color w:val="auto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3657"/>
    <w:rPr>
      <w:rFonts w:ascii="Times New Roman" w:eastAsia="Times New Roman" w:hAnsi="Times New Roman" w:cs="Times New Roman"/>
      <w:sz w:val="16"/>
      <w:szCs w:val="16"/>
    </w:rPr>
  </w:style>
  <w:style w:type="paragraph" w:customStyle="1" w:styleId="125">
    <w:name w:val="125"/>
    <w:basedOn w:val="a"/>
    <w:rsid w:val="00AD3657"/>
    <w:pPr>
      <w:tabs>
        <w:tab w:val="clear" w:pos="198"/>
      </w:tabs>
      <w:suppressAutoHyphens w:val="0"/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Body Text"/>
    <w:basedOn w:val="a"/>
    <w:link w:val="a6"/>
    <w:uiPriority w:val="99"/>
    <w:semiHidden/>
    <w:unhideWhenUsed/>
    <w:rsid w:val="00AD3657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AD3657"/>
    <w:rPr>
      <w:rFonts w:ascii="Times New Roman" w:eastAsia="Calibri" w:hAnsi="Times New Roman" w:cs="Times New Roman"/>
      <w:color w:val="000000"/>
      <w:sz w:val="16"/>
      <w:lang w:eastAsia="ar-SA"/>
    </w:rPr>
  </w:style>
  <w:style w:type="paragraph" w:styleId="a7">
    <w:name w:val="List Paragraph"/>
    <w:basedOn w:val="a"/>
    <w:uiPriority w:val="34"/>
    <w:qFormat/>
    <w:rsid w:val="002E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publishinggroup.com/journal/archive?journalid=390&amp;issueid=3900502" TargetMode="External"/><Relationship Id="rId5" Type="http://schemas.openxmlformats.org/officeDocument/2006/relationships/hyperlink" Target="http://www.sciencepublishinggroup.com/journal/archive?journalid=390&amp;issueid=3900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2531</Words>
  <Characters>14428</Characters>
  <Application>Microsoft Office Word</Application>
  <DocSecurity>0</DocSecurity>
  <Lines>120</Lines>
  <Paragraphs>33</Paragraphs>
  <ScaleCrop>false</ScaleCrop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Фандеев</cp:lastModifiedBy>
  <cp:revision>6</cp:revision>
  <dcterms:created xsi:type="dcterms:W3CDTF">2020-09-13T21:26:00Z</dcterms:created>
  <dcterms:modified xsi:type="dcterms:W3CDTF">2020-09-23T10:31:00Z</dcterms:modified>
</cp:coreProperties>
</file>